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8219" w14:textId="9f08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августа 2005 года № 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№ 690. Утратило силу постановлением Правительства Республики Казахстан от 19 февраля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2005 года N 829 "Об утверждении Правил технического надзора и освидетельствования морских судов и их классификации" (САПП Республики Казахстан, 2005 г., N 32, ст. 441)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надзора и освидетельствования морских судов и их классификации,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8-1,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Освидетельствование морского судна, совершающего международное плавание, проводится уполномоченным органом или классификационным обществом, признанным Правительством Республики Казахстан, в порядке, определенном международными договорами Республики Казахстан в области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Классификация морского судна, совершающего международное плавание, производится уполномоченным органом или классификационным обществом, признанным Правительством Республики Казахстан, в порядке, определенном международными договорами Республики Казахстан в области торгового мореплавания.";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16,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Присвоение морскому судну класса означает подтверждение соответствия конструкции морского судна международным требованиям, а его технического состояния - условиям эксплуатации морского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случае, если конструкция морского судна не соответствует международным требованиям, а его техническое состояние - условиям эксплуатации морского судна, класс данному морскому судну не присваивается.".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