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8f46" w14:textId="2ab8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документационного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2007 года N 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документационного обеспечения".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документационного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декабря 1998 г. "О Национальном архивном фонде и архивах" (Ведомости Парламента Республики Казахстан, 1998 г., N 24, ст. 435; 2001 г., N 21-22, ст. 286; 2003 г., N 10, ст. 53; 2004 г., N 23, ст. 142; 2006 г., N 3, ст. 22;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2007 г. "О внесении изменения в Закон Республики Казахстан "О Национальном архивном фонде и архивах", опубликованный в газетах "Егемен Қазақстан" и "Казахстанская правда" 11 мая 2007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"отнесения" дополнить словом "документов,";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"отнесение" дополнить словом "документов,";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"ценности документов" дополнить словами "по следующим критериям: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происхождение документа;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документа;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внешние особенности документа";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экспертиза ценности документов проводится экспертно-проверочными комиссиями, которые образуются уполномоченным органом и местными исполнительными органами областей (города республиканского значения, столицы).";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3 после слова "отнесении" дополнить словом "документов,";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 частной собственности, без согласования с уполномоченным органом или местным исполнительным органом области (города республиканского значения, столицы).";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"вопросами", "организацией" исключить и после слова "руководство" дополнить словами "и контроль за состоянием";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17), 18) и 19)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утверждение типовых правил документирования и управления документацией в государственных и негосударственных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утверждение перечня типовых документов, образующихся в деятельности государственных и негосударственных организаций, с указанием сроков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утверждение положения о Центральной экспертно-проверочной комиссии.";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после слова "состоянием" дополнить словами "делопроизводства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утверждение положения об экспертно-проверочной комиссии.";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3)в статье 18-1: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слово "пятнадцать" заменить словом "тридцать".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г. "Об электронном документе и электронной цифровой подписи" (Ведомости Парламента Республики Казахстан, 2003 г., N 1-2, ст. 1; 2004 г.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Требования к электронному документообороту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Электронный документ может быть создан, передан, сохранен и подан электронными средствами. Электронный документ, соответствующий требованиям настоящего Закона, равнозначен документу на бумажном носителе.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Электронный документ считается отправленным с момента его передачи по информационно-коммуникационной сети.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Входящий в организацию электронный документ считается поступившим после его фиксации в информационной системе адресата.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Уведомление о получении должно содержать данные о факте и времени получения электронного документа и об его отправителе. В случае непоступления его автору считается, что документ не получен адресатом.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Порядок использования, защиты, регистрации электронных документов, содержащих сведения, составляющие государственные секреты, устанавливается законодательством Республики Казахстан о государственных секретах.".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