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97e7" w14:textId="4439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загрязняющих веществ и видов отходов, для которых устанавливаются нормативы эмиссий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2007 года № 557. Утратило силу постановлением Правительства Республики Казахстан от 10 августа 2015 года № 628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энергетики Республики Казахстан от 21 января 2015 года №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заголовке и по всему тексту слова "и взимается плата за эмиссии в окружающую среду" исключены постановлением Правительства РК от 14.05.2009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713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16 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Экологического кодекса Республики Казахстан от 9 января 2007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загрязняющих веществ и видов отходов, для которых устанавливаются нормативы эмиссий.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2007 года N 557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загрязняющих веществ и видов отходов,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которых устанавливаются нормативы эмиссий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Перечень загрязняющих веществ, для которых </w:t>
      </w:r>
      <w:r>
        <w:br/>
      </w:r>
      <w:r>
        <w:rPr>
          <w:rFonts w:ascii="Times New Roman"/>
          <w:b/>
          <w:i w:val="false"/>
          <w:color w:val="000000"/>
        </w:rPr>
        <w:t xml:space="preserve">
устанавливаются нормативы эмиссий 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Вещества, загрязняющие атмосферный воздух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Диоксид серы и другие соединения серы.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Оксиды азота и другие соединения азота.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Окись углерода.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Летучие органические соединения.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Металлы и их соединения.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Мышьяк и его соединения.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Цианиды.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Хлор и его соединения.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Фтор и его соединения.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Предельные углеводороды.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Меркаптаны.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Сероводород.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Углерод черный (сажа).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Пыль, в т.ч. асбестосодержащая (взвешенные частицы, волокна).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Полихлорированные дибензодиоксины и полихлорированные дибензофураны.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Иные загрязняющие вещества и их соединения 1 и 2 классов опасности, для которых установлены санитарно-гигиенические нормативы Республики Казахстан предельно допустимых концентраций (далее - ПДК) и ориентировочные безопасные уровни воздействия (далее - ОБУВ) в атмосферном воздухе населенных мест.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Вещества, загрязняющие воду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Органические соединения галогенов и вещества, которые в водной среде могут образовывать эти соединения.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Органические соединения фосфора.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Органические соединения олова.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Металлы и их соединения.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Углеводороды и их соединения.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Цианиды.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Мышьяк и его соединения.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Пестициды (ядохимикаты), для которых установлены ПДК или ОБУВ.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Взвешенные вещества и суспензии.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Вещества, которые способствуют эфтрофизации (нитраты и фосфаты).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Вещества, оказывающие неблагоприятное воздействие на кислородный баланс.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Иные загрязняющие вещества и их соединения 1 и 2 классов опасности, для которых установлены санитарно-гигиенические нормативы Республики Казахстан ПДК и ОБУВ в водных объектах культурно-бытового, хозяйственно-питьевого и рыбохозяйственного водопользования. </w:t>
      </w:r>
    </w:p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Перечень видов отходов, для которых устанавливаются </w:t>
      </w:r>
      <w:r>
        <w:br/>
      </w:r>
      <w:r>
        <w:rPr>
          <w:rFonts w:ascii="Times New Roman"/>
          <w:b/>
          <w:i w:val="false"/>
          <w:color w:val="000000"/>
        </w:rPr>
        <w:t xml:space="preserve">
нормативы размещения отходов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Коммунальные отходы.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Промышленные отходы.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Радиоактивные отходы.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