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ea51" w14:textId="603e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 сентября 2005 года N 1641"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2007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 сентября 2005 года N 1641".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 внесении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 сентября 2005 года N 1641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 сентября 2005 года N 1641 "О Концепции формирования и использования средств Национального фонда Республики Казахстан на среднесрочную перспективу" (САПП Республики Казахстан, 2005 г., N 35, ст. 480)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формирования и использования средств Национального фонда Республики Казахстан на среднесрочную перспективу, одобренной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 раздела 4 "Принципы формирования и использования средств Национального фонда"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"прямые налоги от предприятий нефтяного сектора по перечню предприятий нефтяного сектора, занимающихся нефтяными операциями, а также реализующих сырую нефть и газовый конденсат, по которым поступления в бюджет (за исключением поступлений, зачисляемых в местные бюджеты) зачисляются в Национальный фонд Республики Казахстан (далее - перечень), к которым относятся корпоративный подоходный налог, налог на сверхприбыль, роялти, бонусы, доля по разделу продукции, рентный налог на экспортируемую сырую нефть, газовый конденсат, дополнительный платеж недропользователя, осуществляющего деятельность по контракту о разделе продукции, а также другие поступления от операций, проводимых предприятиями, указанными в перечне, в том числе поступления за нарушения условий нефтяных контрактов (за исключением поступлений, зачисляемых в местные бюджеты). Прочие виды налогов и другие обязательные платежи в бюджет, уплачиваемые нефтяным сектором в соответствии с налоговым законодательством Республики Казахстан, подлежат зачислению в соответствующие бюджеты. При этом, к предприятиям нефтяного сектора относятся все юридические лица, занимающиеся нефтяными операциями, а также реализующие сырую нефть и газовый конденсат, определяемые перечнем.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