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ea51" w14:textId="603e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 сентября 2005 года N 1641"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 сентября 2005 года N 1641".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 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 сентября 2005 года N 1641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сентября 2005 года N 1641 "О Концепции формирования и использования средств Национального фонда Республики Казахстан на среднесрочную перспективу" (САПП Республики Казахстан, 2005 г., N 35, ст. 480)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формирования и использования средств Национального фонда Республики Казахстан на среднесрочную перспективу, одобренной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 раздела 4 "Принципы формирования и использования средств Национального фонда"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"прямые налоги от предприятий нефтяного сектора по перечню предприятий нефтяного сектора, занимающихся нефтяными операциями, а также реализующих сырую нефть и газовый конденсат, по которым поступления в бюджет (за исключением поступлений, зачисляемых в местные бюджеты) зачисляются в Национальный фонд Республики Казахстан (далее - перечень), к которым относятся корпоративный подоходный налог, налог на сверхприбыль, роялти, бонусы, доля по разделу продукции, рентный налог на экспортируемую сырую нефть, газовый конденсат, дополнительный платеж недропользователя, осуществляющего деятельность по контракту о разделе продукции, а также другие поступления от операций, проводимых предприятиями, указанными в перечне, в том числе поступления за нарушения условий нефтяных контрактов (за исключением поступлений, зачисляемых в местные бюджеты). Прочие виды налогов и другие обязательные платежи в бюджет, уплачиваемые нефтяным сектором в соответствии с налоговым законодательством Республики Казахстан, подлежат зачислению в соответствующие бюджеты. При этом, к предприятиям нефтяного сектора относятся все юридические лица, занимающиеся нефтяными операциями, а также реализующие сырую нефть и газовый конденсат, определяемые перечнем.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