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902" w14:textId="c23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 N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2007 года N 336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единовременной компенсации при получении</w:t>
      </w:r>
      <w:r>
        <w:br/>
      </w:r>
      <w:r>
        <w:rPr>
          <w:rFonts w:ascii="Times New Roman"/>
          <w:b/>
          <w:i w:val="false"/>
          <w:color w:val="000000"/>
        </w:rPr>
        <w:t>увечья (травмы, ранения, контузии,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заболевания) или гибели (смерти) судьи в связи</w:t>
      </w:r>
      <w:r>
        <w:br/>
      </w:r>
      <w:r>
        <w:rPr>
          <w:rFonts w:ascii="Times New Roman"/>
          <w:b/>
          <w:i w:val="false"/>
          <w:color w:val="000000"/>
        </w:rPr>
        <w:t>с исполнением служебных обязанностей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системе и статусе судей Республики Казахстан" и определяют порядок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компенсации производится лицам, имеющим право на ее получение в соответствии с законодательством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Расследование об обстоятельствах получения увечья (травмы, ранения, контузии, профессионального заболевания) судьи, исключающего для него возможность в дальнейшем заниматься профессиональной деятельностью, либо его гибели (смерти)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 момента принятия комиссией по расследованию несчастного случая заключения, подтверждающего получение увечья (травмы, ранения, контузии, профессионального заболевания) или факт гибели (смерти) судьи в связи с исполнением служебных обязанностей, кадровая служба уполномоченного государственного органа в сфере судебного администрирования или его территориального подразделения в областях, столице и городах республиканского значения (далее – кадровая служба) в течение 7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 (далее – заявление) согласно приложению 1 к настоящим Правилам с представлением следующих документов: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судьей при исполнении служебных обязанностей тяжелого или легкого увечья (травмы, ранения, контузии, профессионального заболевания), не повлекшего установления инвалидности: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судье инвалидности, наступившей в результате увечья (травмы, ранения, контузии, профессионального заболевания), полученного при исполнении служебных обязанностей: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территориального подразделения уполномоченного государственного органа в сфере социальной защиты населения об установлении инвалидности;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гибели (смерти) судьи при исполнении служебных обязанностей либо в течение года после прекращения полномочий судьи вследствие получения увечья (травмы, ранения, контузии, профессионального заболевания), полученного при исполнении служебных обязанностей: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единовременной компенсации;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несовершеннолетнего получателя;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или уведомления органов регистрации актов гражданского состояния о смерти;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заключении брака (супружества) либо исполнительный документ судебных органов об алиментах, либо документ об опекунстве, либо нотариально засвидетельствованную копию свидетельства о праве на наследство.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лиц, имеющих право на получение единовременной компенсации с заявлением, кадровая служба проверяет полноту и правильность оформления документов, указанных в пункте 4 настоящих Правил, и регистрирует его в журнале регистрации заявлений на выплату единовременной компенсации согласно приложению 2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зарегистрировав заявление в журнале, формирует дело на получателя единовременной компенсации и направляет его в соответствующую финансовую службу.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Финансовая служба, приобщив к делу расчет о сумме единовременной компенсации, в срок не более 7 календарных дней представляет дело: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 государственного органа в сфере судебного администрирования при получении увечья или гибели (смерти) судьи Верховного Суда Республики Казахстан; или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соответствующему руководителю территориального подразделения уполномоченного государственного органа в сфере судебного администрирования в областях, столице и городах республиканского значения при получении увечья или гибели (смерти) судьи местного суда для принятия решения о выплате единовременной компенсации, с указанием даты ее назначения.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Выплата единовременной компенсации осуществляется финансовой службой путем перечисления на текущий банковский счет получателя, открываемый банком или организацией, осуществляющей отдельные виды банковских операций, на основании договора банковского счета (далее – текущий банковский счет), в течение двух месяцев с момента подачи заявления в порядке, установленном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 получателю выплата единовременной компенсации производится путем перечисления на его текущий банковский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 (травмы, 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контузии,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 или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судьи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исполнением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заявителя ______________________________ 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компенсации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компенсацию в связи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основание для возмещения ущерба)  </w:t>
      </w:r>
    </w:p>
    <w:p>
      <w:pPr>
        <w:spacing w:after="0"/>
        <w:ind w:left="0"/>
        <w:jc w:val="both"/>
      </w:pPr>
      <w:bookmarkStart w:name="z91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название банка, номер текущего банковского счета получателя или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адрес в случае перевода через отделения связи)  </w:t>
      </w:r>
    </w:p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  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 (травмы, 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контузии,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 или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судьи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1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единовременной компенсации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судьи, получившего увечье, умершего, и его адрес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