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4c7f" w14:textId="3864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сроков действия инвестиционных налоговых преференций</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2007 года N 254</w:t>
      </w:r>
    </w:p>
    <w:p>
      <w:pPr>
        <w:spacing w:after="0"/>
        <w:ind w:left="0"/>
        <w:jc w:val="both"/>
      </w:pPr>
      <w:bookmarkStart w:name="z1" w:id="0"/>
      <w:r>
        <w:rPr>
          <w:rFonts w:ascii="Times New Roman"/>
          <w:b w:val="false"/>
          <w:i w:val="false"/>
          <w:color w:val="000000"/>
          <w:sz w:val="28"/>
        </w:rPr>
        <w:t>
      В соответствии с пунктом 3  </w:t>
      </w:r>
      <w:r>
        <w:rPr>
          <w:rFonts w:ascii="Times New Roman"/>
          <w:b w:val="false"/>
          <w:i w:val="false"/>
          <w:color w:val="000000"/>
          <w:sz w:val="28"/>
        </w:rPr>
        <w:t xml:space="preserve">статьи 14 </w:t>
      </w:r>
      <w:r>
        <w:rPr>
          <w:rFonts w:ascii="Times New Roman"/>
          <w:b w:val="false"/>
          <w:i w:val="false"/>
          <w:color w:val="000000"/>
          <w:sz w:val="28"/>
        </w:rPr>
        <w:t xml:space="preserve"> Закона Республики Казахстан от 8 января 2003 года "Об инвестициях"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Определить следующие сроки действия инвестиционных налоговых преференций, предоставляемых акционерному обществу "Казахстанская компания по управлению электрическими сетями" (Kazakhstan Elektricity Grid Operating Company) "KEGOC" по инвестиционному проекту "Строительство второй линии электропередачи 500 кВ транзита Север-Юг Казахстана": </w:t>
      </w:r>
      <w:r>
        <w:br/>
      </w:r>
      <w:r>
        <w:rPr>
          <w:rFonts w:ascii="Times New Roman"/>
          <w:b w:val="false"/>
          <w:i w:val="false"/>
          <w:color w:val="000000"/>
          <w:sz w:val="28"/>
        </w:rPr>
        <w:t xml:space="preserve">
      1) по корпоративному подоходному налогу - 7 (семь) лет с 1 января года, следующего за годом ввода в эксплуатацию фиксированных активов в рамках инвестиционного проекта; </w:t>
      </w:r>
      <w:r>
        <w:br/>
      </w:r>
      <w:r>
        <w:rPr>
          <w:rFonts w:ascii="Times New Roman"/>
          <w:b w:val="false"/>
          <w:i w:val="false"/>
          <w:color w:val="000000"/>
          <w:sz w:val="28"/>
        </w:rPr>
        <w:t xml:space="preserve">
      2) по налогу на имущество - 5 (пять) лет с 1 января года, следующего за годом ввода в эксплуатацию фиксированных активов в рамках инвестиционного проекта.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