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a4a5" w14:textId="5f1a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лотереях и лотерейной деятельности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31 марта 2007 года N 248</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лотереях и лотерейной деятельности в Республике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лотереях и лотерейной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в области лотерейной деятельности на территории Республики Казахстан, определяет цели и порядок проведения лотерей, устанавливает организационные основы государственного регулирования лотерейной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Основные понятия, используемые в настоящем Законе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валовой доход - сумма денег, полученных от реализации лотерейных билетов конкретного вида лотереи по номинальной цене билета;
</w:t>
      </w:r>
      <w:r>
        <w:br/>
      </w:r>
      <w:r>
        <w:rPr>
          <w:rFonts w:ascii="Times New Roman"/>
          <w:b w:val="false"/>
          <w:i w:val="false"/>
          <w:color w:val="000000"/>
          <w:sz w:val="28"/>
        </w:rPr>
        <w:t>
      2) вещевые лотереи - лотереи с выигрышем в виде имущества (кроме денег) и зафиксированным согласно правилам и условиям проведения лотереи в денежном эквиваленте;
</w:t>
      </w:r>
      <w:r>
        <w:br/>
      </w:r>
      <w:r>
        <w:rPr>
          <w:rFonts w:ascii="Times New Roman"/>
          <w:b w:val="false"/>
          <w:i w:val="false"/>
          <w:color w:val="000000"/>
          <w:sz w:val="28"/>
        </w:rPr>
        <w:t>
      3) выигрыш - факт выпадения на лотерейный билет всего призового фонда лотереи или его части, а также имущество, выигранное по лотерейному билету, переходящее в собственность конкретного участника - владельца выигравшего лотерейного билета;
</w:t>
      </w:r>
      <w:r>
        <w:br/>
      </w:r>
      <w:r>
        <w:rPr>
          <w:rFonts w:ascii="Times New Roman"/>
          <w:b w:val="false"/>
          <w:i w:val="false"/>
          <w:color w:val="000000"/>
          <w:sz w:val="28"/>
        </w:rPr>
        <w:t>
      4) денежно-вещевые лотереи - лотереи с выигрышем в виде денег, имущества (кроме денег), зафиксированного согласно правилам и условиям проведения лотереи в денежном эквиваленте;
</w:t>
      </w:r>
      <w:r>
        <w:br/>
      </w:r>
      <w:r>
        <w:rPr>
          <w:rFonts w:ascii="Times New Roman"/>
          <w:b w:val="false"/>
          <w:i w:val="false"/>
          <w:color w:val="000000"/>
          <w:sz w:val="28"/>
        </w:rPr>
        <w:t>
      5) денежные лотереи - лотереи с выигрышем в виде денег;
</w:t>
      </w:r>
      <w:r>
        <w:br/>
      </w:r>
      <w:r>
        <w:rPr>
          <w:rFonts w:ascii="Times New Roman"/>
          <w:b w:val="false"/>
          <w:i w:val="false"/>
          <w:color w:val="000000"/>
          <w:sz w:val="28"/>
        </w:rPr>
        <w:t>
      6) лотерейная деятельность - предпринимательская деятельность по организации и проведению лотерей в Республике Казахстан Национальным оператором лотереи;
</w:t>
      </w:r>
      <w:r>
        <w:br/>
      </w:r>
      <w:r>
        <w:rPr>
          <w:rFonts w:ascii="Times New Roman"/>
          <w:b w:val="false"/>
          <w:i w:val="false"/>
          <w:color w:val="000000"/>
          <w:sz w:val="28"/>
        </w:rPr>
        <w:t>
      7) лотерейный билет - документ, дающий право на участие в тираже призового фонда лотереи, содержащий информацию, необходимую для определения с абсолютной степенью достоверности факта выпадения или невыпадения на него выигрыша в лотерее и соответствующий требованиям правил и условий проведения лотереи;
</w:t>
      </w:r>
      <w:r>
        <w:br/>
      </w:r>
      <w:r>
        <w:rPr>
          <w:rFonts w:ascii="Times New Roman"/>
          <w:b w:val="false"/>
          <w:i w:val="false"/>
          <w:color w:val="000000"/>
          <w:sz w:val="28"/>
        </w:rPr>
        <w:t>
      8) лотерейное оборудование - система специализированной техники, необходимой для организации и проведения лотереи, в том числе электронные терминалы и компьютеры для фиксирования различного рода информации о лотерейных билетах, компьютерная техника и оборудование для проведения тиражей лотереи;
</w:t>
      </w:r>
      <w:r>
        <w:br/>
      </w:r>
      <w:r>
        <w:rPr>
          <w:rFonts w:ascii="Times New Roman"/>
          <w:b w:val="false"/>
          <w:i w:val="false"/>
          <w:color w:val="000000"/>
          <w:sz w:val="28"/>
        </w:rPr>
        <w:t>
      9) лотерея - групповая или массовая игра, в ходе которой между участниками лотереи - владельцами лотерейных билетов проводится тираж призового фонда лотереи, при этом выпадение выигрыша на какой-либо из лотерейных билетов не зависит от воли и действий лиц, участвующих в тираже, является исключительно делом случая и не может быть никем специально устроено;
</w:t>
      </w:r>
      <w:r>
        <w:br/>
      </w:r>
      <w:r>
        <w:rPr>
          <w:rFonts w:ascii="Times New Roman"/>
          <w:b w:val="false"/>
          <w:i w:val="false"/>
          <w:color w:val="000000"/>
          <w:sz w:val="28"/>
        </w:rPr>
        <w:t>
      10) Национальный оператор лотереи - акционерное общество, пятьдесят один процент голосующих акций которого принадлежат государству и обладающее исключительным правом по организации и проведению лотереи на всей территории Республики Казахстан;
</w:t>
      </w:r>
      <w:r>
        <w:br/>
      </w:r>
      <w:r>
        <w:rPr>
          <w:rFonts w:ascii="Times New Roman"/>
          <w:b w:val="false"/>
          <w:i w:val="false"/>
          <w:color w:val="000000"/>
          <w:sz w:val="28"/>
        </w:rPr>
        <w:t>
      11) правила и условия проведения лотереи - инструктивно-методический материал по организации и проведению отдельной лотереи, соответствующий требованиям настоящего Закона;
</w:t>
      </w:r>
      <w:r>
        <w:br/>
      </w:r>
      <w:r>
        <w:rPr>
          <w:rFonts w:ascii="Times New Roman"/>
          <w:b w:val="false"/>
          <w:i w:val="false"/>
          <w:color w:val="000000"/>
          <w:sz w:val="28"/>
        </w:rPr>
        <w:t>
      12) призовой фонд лотереи - совокупность денег, формируемая за счет реализованных лотерейных билетов, которая распределяется между участниками лотереи посредством проведения тиража по правилам и условиям проведения лотереи;
</w:t>
      </w:r>
      <w:r>
        <w:br/>
      </w:r>
      <w:r>
        <w:rPr>
          <w:rFonts w:ascii="Times New Roman"/>
          <w:b w:val="false"/>
          <w:i w:val="false"/>
          <w:color w:val="000000"/>
          <w:sz w:val="28"/>
        </w:rPr>
        <w:t>
      13) тираж - процедура лотереи, в ходе которой на основе принципа случайного определения выигрышей устанавливается факт выпадения или невыпадения выигрыша на лотерейный билет с использованием лотерейного оборудования, проводимая в установленный правилами и условиями проведения лотереи срок, по результатам которой определяются выигравшие лотерейные билеты и подлежащие выплате, передаче или предоставлению выигрыши;
</w:t>
      </w:r>
      <w:r>
        <w:br/>
      </w:r>
      <w:r>
        <w:rPr>
          <w:rFonts w:ascii="Times New Roman"/>
          <w:b w:val="false"/>
          <w:i w:val="false"/>
          <w:color w:val="000000"/>
          <w:sz w:val="28"/>
        </w:rPr>
        <w:t>
      14) уполномоченный орган - государственный орган, осуществляющий государственное регулирование в области лотерейной деятельности;
</w:t>
      </w:r>
      <w:r>
        <w:br/>
      </w:r>
      <w:r>
        <w:rPr>
          <w:rFonts w:ascii="Times New Roman"/>
          <w:b w:val="false"/>
          <w:i w:val="false"/>
          <w:color w:val="000000"/>
          <w:sz w:val="28"/>
        </w:rPr>
        <w:t>
      15) участник лотереи - физическое или юридическое лицо, владеющее лотерейным билетом.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Законодательство Республики Казахстан о лотереях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лотерейной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Законодательство Республики Казахстан о лотереях и лотерейной деятельности основывается на Конституции Республики Казахстан и состоит из настоящего Закона и иных нормативных правовых актов Республики Казахстан.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r>
        <w:br/>
      </w:r>
      <w:r>
        <w:rPr>
          <w:rFonts w:ascii="Times New Roman"/>
          <w:b w:val="false"/>
          <w:i w:val="false"/>
          <w:color w:val="000000"/>
          <w:sz w:val="28"/>
        </w:rPr>
        <w:t>
      3. Настоящий Закон не распространяется на деятельность по организации и проведению розыгрышей, проводимых в рекламных целях.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Основные принципы в области лотерейной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Основными принципами в области лотерейной деятельности являются:
</w:t>
      </w:r>
      <w:r>
        <w:br/>
      </w:r>
      <w:r>
        <w:rPr>
          <w:rFonts w:ascii="Times New Roman"/>
          <w:b w:val="false"/>
          <w:i w:val="false"/>
          <w:color w:val="000000"/>
          <w:sz w:val="28"/>
        </w:rPr>
        <w:t>
      1) обеспечение защиты прав и законных интересов участников лотерей;
</w:t>
      </w:r>
      <w:r>
        <w:br/>
      </w:r>
      <w:r>
        <w:rPr>
          <w:rFonts w:ascii="Times New Roman"/>
          <w:b w:val="false"/>
          <w:i w:val="false"/>
          <w:color w:val="000000"/>
          <w:sz w:val="28"/>
        </w:rPr>
        <w:t>
      2) обеспечение объективного результата проведения лотереи.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Виды лотерей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зависимости от вида выигрыша лотереи подразделяются на денежные, вещевые и денежно-вещевые.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Компетенция уполномоченного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w:t>
      </w:r>
      <w:r>
        <w:br/>
      </w:r>
      <w:r>
        <w:rPr>
          <w:rFonts w:ascii="Times New Roman"/>
          <w:b w:val="false"/>
          <w:i w:val="false"/>
          <w:color w:val="000000"/>
          <w:sz w:val="28"/>
        </w:rPr>
        <w:t>
      1) осуществляет контроль за осуществлением лотерейной деятельности в Республике Казахстан;
</w:t>
      </w:r>
      <w:r>
        <w:br/>
      </w:r>
      <w:r>
        <w:rPr>
          <w:rFonts w:ascii="Times New Roman"/>
          <w:b w:val="false"/>
          <w:i w:val="false"/>
          <w:color w:val="000000"/>
          <w:sz w:val="28"/>
        </w:rPr>
        <w:t>
      2) согласовывает правила и условия проведения лотереи;
</w:t>
      </w:r>
      <w:r>
        <w:br/>
      </w:r>
      <w:r>
        <w:rPr>
          <w:rFonts w:ascii="Times New Roman"/>
          <w:b w:val="false"/>
          <w:i w:val="false"/>
          <w:color w:val="000000"/>
          <w:sz w:val="28"/>
        </w:rPr>
        <w:t>
      3) в соответствии с гражданским законодательством на тендерной основе определяет организацию - соучредителя Национального оператора лотереи и устанавливает квалификационные требования к организациям, участвующим в тендере;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Контроль в области осуществления лотерейной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Контроль за осуществлением лотерейной деятельности осуществляется в виде проверки деятельности Национального оператора лотереи на соблюдение законодательства Республики Казахстан о лотереях и лотерейной деятельности.
</w:t>
      </w:r>
      <w:r>
        <w:br/>
      </w:r>
      <w:r>
        <w:rPr>
          <w:rFonts w:ascii="Times New Roman"/>
          <w:b w:val="false"/>
          <w:i w:val="false"/>
          <w:color w:val="000000"/>
          <w:sz w:val="28"/>
        </w:rPr>
        <w:t>
      2. Проверки осуществляются уполномоченным органом в инициативном порядке либо по обращениям физических и юридических лиц.
</w:t>
      </w:r>
      <w:r>
        <w:br/>
      </w:r>
      <w:r>
        <w:rPr>
          <w:rFonts w:ascii="Times New Roman"/>
          <w:b w:val="false"/>
          <w:i w:val="false"/>
          <w:color w:val="000000"/>
          <w:sz w:val="28"/>
        </w:rPr>
        <w:t>
      Основанием для проведения проверки является приказ уполномоченного органа, содержащий следующие реквизиты:
</w:t>
      </w:r>
      <w:r>
        <w:br/>
      </w:r>
      <w:r>
        <w:rPr>
          <w:rFonts w:ascii="Times New Roman"/>
          <w:b w:val="false"/>
          <w:i w:val="false"/>
          <w:color w:val="000000"/>
          <w:sz w:val="28"/>
        </w:rPr>
        <w:t>
      1) дату и номер регистрации приказа в уполномоченном органе;
</w:t>
      </w:r>
      <w:r>
        <w:br/>
      </w:r>
      <w:r>
        <w:rPr>
          <w:rFonts w:ascii="Times New Roman"/>
          <w:b w:val="false"/>
          <w:i w:val="false"/>
          <w:color w:val="000000"/>
          <w:sz w:val="28"/>
        </w:rPr>
        <w:t>
      2) полное наименование Национального оператора лотереи;
</w:t>
      </w:r>
      <w:r>
        <w:br/>
      </w:r>
      <w:r>
        <w:rPr>
          <w:rFonts w:ascii="Times New Roman"/>
          <w:b w:val="false"/>
          <w:i w:val="false"/>
          <w:color w:val="000000"/>
          <w:sz w:val="28"/>
        </w:rPr>
        <w:t>
      3) фамилии, имена, отчества и должности проверяющих лиц;
</w:t>
      </w:r>
      <w:r>
        <w:br/>
      </w:r>
      <w:r>
        <w:rPr>
          <w:rFonts w:ascii="Times New Roman"/>
          <w:b w:val="false"/>
          <w:i w:val="false"/>
          <w:color w:val="000000"/>
          <w:sz w:val="28"/>
        </w:rPr>
        <w:t>
      4) срок и цели проведения проверки.
</w:t>
      </w:r>
      <w:r>
        <w:br/>
      </w:r>
      <w:r>
        <w:rPr>
          <w:rFonts w:ascii="Times New Roman"/>
          <w:b w:val="false"/>
          <w:i w:val="false"/>
          <w:color w:val="000000"/>
          <w:sz w:val="28"/>
        </w:rPr>
        <w:t>
      3. Срок проведения проверки не должен превышать 30 (тридцати) рабочих дней с момента вручения приказа, если иное не установлено настоящей статьей. При проверке вопросов особой сложности срок проведения проверки может быть продлен уполномоченным органом до 50 (пятидесяти) рабочих дней.
</w:t>
      </w:r>
      <w:r>
        <w:br/>
      </w:r>
      <w:r>
        <w:rPr>
          <w:rFonts w:ascii="Times New Roman"/>
          <w:b w:val="false"/>
          <w:i w:val="false"/>
          <w:color w:val="000000"/>
          <w:sz w:val="28"/>
        </w:rPr>
        <w:t>
      4. Проверки деятельности Национального оператора лотереи в инициативном порядке производятся уполномоченным органом не чаще 1 (одного) раза в год.
</w:t>
      </w:r>
      <w:r>
        <w:br/>
      </w:r>
      <w:r>
        <w:rPr>
          <w:rFonts w:ascii="Times New Roman"/>
          <w:b w:val="false"/>
          <w:i w:val="false"/>
          <w:color w:val="000000"/>
          <w:sz w:val="28"/>
        </w:rPr>
        <w:t>
      5. Лотерейное оборудование подлежит контролю в соответствии с законодательством Республики Казахстан о техническом регулировании и обеспечении единства измерений.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Учредители и уставный капитал Национального оператора лотереи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Учредителями Национального оператора являются государство в лице Правительства Республики Казахстан и организация, определяемая уполномоченным органом на тендерной основе.
</w:t>
      </w:r>
      <w:r>
        <w:br/>
      </w:r>
      <w:r>
        <w:rPr>
          <w:rFonts w:ascii="Times New Roman"/>
          <w:b w:val="false"/>
          <w:i w:val="false"/>
          <w:color w:val="000000"/>
          <w:sz w:val="28"/>
        </w:rPr>
        <w:t>
      2. Уставный капитал Национального оператора лотереи формируется путем предварительной оплаты акций учредителями акционерного общества.
</w:t>
      </w:r>
      <w:r>
        <w:br/>
      </w:r>
      <w:r>
        <w:rPr>
          <w:rFonts w:ascii="Times New Roman"/>
          <w:b w:val="false"/>
          <w:i w:val="false"/>
          <w:color w:val="000000"/>
          <w:sz w:val="28"/>
        </w:rPr>
        <w:t>
      3. При формировании уставного капитала государство в счет оплаты пятидесяти одного процента голосующих акций Национального оператора лотереи вносит исключительное право по организации и проведению лотереи на всей территории Республики Казахстан, стоимость которого определяется в соответствии с законодательством Республики Казахстан об оценочной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Национальный оператор лотереи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Национальный оператор лотереи осуществляет свою деятельность в соответствии с законодательством Республики Казахстан об акционерных обществах с обязательным использованием в фирменном наименовании юридического лица слов "лото" или "лотерея".
</w:t>
      </w:r>
      <w:r>
        <w:br/>
      </w:r>
      <w:r>
        <w:rPr>
          <w:rFonts w:ascii="Times New Roman"/>
          <w:b w:val="false"/>
          <w:i w:val="false"/>
          <w:color w:val="000000"/>
          <w:sz w:val="28"/>
        </w:rPr>
        <w:t>
      2. Национальный оператор лотереи создает филиалы на всей территории Республики Казахстан на уровне областей, города республиканского значения и столицы.
</w:t>
      </w:r>
      <w:r>
        <w:br/>
      </w:r>
      <w:r>
        <w:rPr>
          <w:rFonts w:ascii="Times New Roman"/>
          <w:b w:val="false"/>
          <w:i w:val="false"/>
          <w:color w:val="000000"/>
          <w:sz w:val="28"/>
        </w:rPr>
        <w:t>
      3 Национальный оператор лотереи не вправе осуществлять иную предпринимательскую деятельность помимо лотерейной деятельности.
</w:t>
      </w:r>
      <w:r>
        <w:br/>
      </w:r>
      <w:r>
        <w:rPr>
          <w:rFonts w:ascii="Times New Roman"/>
          <w:b w:val="false"/>
          <w:i w:val="false"/>
          <w:color w:val="000000"/>
          <w:sz w:val="28"/>
        </w:rPr>
        <w:t>
      4. Национальный оператор лотереи действует в соответствии с требованиями настоящего Закона и обязан:
</w:t>
      </w:r>
      <w:r>
        <w:br/>
      </w:r>
      <w:r>
        <w:rPr>
          <w:rFonts w:ascii="Times New Roman"/>
          <w:b w:val="false"/>
          <w:i w:val="false"/>
          <w:color w:val="000000"/>
          <w:sz w:val="28"/>
        </w:rPr>
        <w:t>
      1) представлять на согласование уполномоченному органу правила и условия проведения лотереи;
</w:t>
      </w:r>
      <w:r>
        <w:br/>
      </w:r>
      <w:r>
        <w:rPr>
          <w:rFonts w:ascii="Times New Roman"/>
          <w:b w:val="false"/>
          <w:i w:val="false"/>
          <w:color w:val="000000"/>
          <w:sz w:val="28"/>
        </w:rPr>
        <w:t>
      2) соблюдать правила и условия проведения лотерей, согласованные уполномоченным органом;
</w:t>
      </w:r>
      <w:r>
        <w:br/>
      </w:r>
      <w:r>
        <w:rPr>
          <w:rFonts w:ascii="Times New Roman"/>
          <w:b w:val="false"/>
          <w:i w:val="false"/>
          <w:color w:val="000000"/>
          <w:sz w:val="28"/>
        </w:rPr>
        <w:t>
      3) сформировать на момент проведения лотереи призовой фонд лотереи, размер которого определяется им самостоятельно. При этом призовой фонд лотереи должен составлять не менее 50 (пятидесяти) процентов от общего валового дохода по конкретному виду лотереи;
</w:t>
      </w:r>
      <w:r>
        <w:br/>
      </w:r>
      <w:r>
        <w:rPr>
          <w:rFonts w:ascii="Times New Roman"/>
          <w:b w:val="false"/>
          <w:i w:val="false"/>
          <w:color w:val="000000"/>
          <w:sz w:val="28"/>
        </w:rPr>
        <w:t>
      4) создать условия для своевременной выплаты или выдачи выигрышей, а также выплачивать выигрыши выигравшему участнику лотерей в соответствии с правилами и условиями проведения лотереи, определенными для конкретного вида лотереи.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Правила и условия проведения лотереи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и условия проведения лотереи устанавливают:
</w:t>
      </w:r>
      <w:r>
        <w:br/>
      </w:r>
      <w:r>
        <w:rPr>
          <w:rFonts w:ascii="Times New Roman"/>
          <w:b w:val="false"/>
          <w:i w:val="false"/>
          <w:color w:val="000000"/>
          <w:sz w:val="28"/>
        </w:rPr>
        <w:t>
      1) порядок информирования участников лотереи об основных правилах участия в лотерее;
</w:t>
      </w:r>
      <w:r>
        <w:br/>
      </w:r>
      <w:r>
        <w:rPr>
          <w:rFonts w:ascii="Times New Roman"/>
          <w:b w:val="false"/>
          <w:i w:val="false"/>
          <w:color w:val="000000"/>
          <w:sz w:val="28"/>
        </w:rPr>
        <w:t>
      2) требования к производимым лотерейным билетам, в том числе защитным;
</w:t>
      </w:r>
      <w:r>
        <w:br/>
      </w:r>
      <w:r>
        <w:rPr>
          <w:rFonts w:ascii="Times New Roman"/>
          <w:b w:val="false"/>
          <w:i w:val="false"/>
          <w:color w:val="000000"/>
          <w:sz w:val="28"/>
        </w:rPr>
        <w:t>
      3) порядок проведения тиража, в том числе конкретную дату его проведения;
</w:t>
      </w:r>
      <w:r>
        <w:br/>
      </w:r>
      <w:r>
        <w:rPr>
          <w:rFonts w:ascii="Times New Roman"/>
          <w:b w:val="false"/>
          <w:i w:val="false"/>
          <w:color w:val="000000"/>
          <w:sz w:val="28"/>
        </w:rPr>
        <w:t>
      4) порядок формирования и распределения призового фонда лотереи, а также выигрышей в виде имущества (кроме денег) по вещевым или денежно-вещевым лотереям;
</w:t>
      </w:r>
      <w:r>
        <w:br/>
      </w:r>
      <w:r>
        <w:rPr>
          <w:rFonts w:ascii="Times New Roman"/>
          <w:b w:val="false"/>
          <w:i w:val="false"/>
          <w:color w:val="000000"/>
          <w:sz w:val="28"/>
        </w:rPr>
        <w:t>
      5) порядок и сроки получения выигрышей;
</w:t>
      </w:r>
      <w:r>
        <w:br/>
      </w:r>
      <w:r>
        <w:rPr>
          <w:rFonts w:ascii="Times New Roman"/>
          <w:b w:val="false"/>
          <w:i w:val="false"/>
          <w:color w:val="000000"/>
          <w:sz w:val="28"/>
        </w:rPr>
        <w:t>
      6) порядок учета билетов, выпускаемых на продажу;
</w:t>
      </w:r>
      <w:r>
        <w:br/>
      </w:r>
      <w:r>
        <w:rPr>
          <w:rFonts w:ascii="Times New Roman"/>
          <w:b w:val="false"/>
          <w:i w:val="false"/>
          <w:color w:val="000000"/>
          <w:sz w:val="28"/>
        </w:rPr>
        <w:t>
      7) порядок формирования тиражной комиссии, а также утверждения ее персонального состава.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Порядок проведения тиража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Проведение тиража осуществляется в соответствии с правилами и условиями проведения лотереи.
</w:t>
      </w:r>
      <w:r>
        <w:br/>
      </w:r>
      <w:r>
        <w:rPr>
          <w:rFonts w:ascii="Times New Roman"/>
          <w:b w:val="false"/>
          <w:i w:val="false"/>
          <w:color w:val="000000"/>
          <w:sz w:val="28"/>
        </w:rPr>
        <w:t>
      2. При проведении тиража для определения участвующих в тираже лотерейных билетов и фиксирования результатов тиража, выигрышей по лотерейным билетам Национальным оператором лотереи создается тиражная комиссия в соответствии с правилами и условиями проведения лотерей.
</w:t>
      </w:r>
      <w:r>
        <w:br/>
      </w:r>
      <w:r>
        <w:rPr>
          <w:rFonts w:ascii="Times New Roman"/>
          <w:b w:val="false"/>
          <w:i w:val="false"/>
          <w:color w:val="000000"/>
          <w:sz w:val="28"/>
        </w:rPr>
        <w:t>
      3. В состав тиражной комиссии включаются представители Национального оператора лотереи в количестве одной трети и общественных объединений в количестве двух третей. Состав тиражной комиссии утверждается Национальным оператором лотереи.
</w:t>
      </w:r>
      <w:r>
        <w:br/>
      </w:r>
      <w:r>
        <w:rPr>
          <w:rFonts w:ascii="Times New Roman"/>
          <w:b w:val="false"/>
          <w:i w:val="false"/>
          <w:color w:val="000000"/>
          <w:sz w:val="28"/>
        </w:rPr>
        <w:t>
      4. Тиражная комиссия фиксирует результаты тиража и выигрыши по лотерейным билетам в день проведения тиража.
</w:t>
      </w:r>
      <w:r>
        <w:br/>
      </w:r>
      <w:r>
        <w:rPr>
          <w:rFonts w:ascii="Times New Roman"/>
          <w:b w:val="false"/>
          <w:i w:val="false"/>
          <w:color w:val="000000"/>
          <w:sz w:val="28"/>
        </w:rPr>
        <w:t>
      5. При трансляции проведения лотереи по телевидению, Национальный оператор лотереи обеспечивает трансляцию тиража в прямом эфире с демонстрацией процедуры определения выигрышей.
</w:t>
      </w:r>
      <w:r>
        <w:br/>
      </w:r>
      <w:r>
        <w:rPr>
          <w:rFonts w:ascii="Times New Roman"/>
          <w:b w:val="false"/>
          <w:i w:val="false"/>
          <w:color w:val="000000"/>
          <w:sz w:val="28"/>
        </w:rPr>
        <w:t>
      6. Проведение тиража возможно только после определения участвующих в тираже лотерейных билетов тиражной комиссией.
</w:t>
      </w:r>
      <w:r>
        <w:br/>
      </w:r>
      <w:r>
        <w:rPr>
          <w:rFonts w:ascii="Times New Roman"/>
          <w:b w:val="false"/>
          <w:i w:val="false"/>
          <w:color w:val="000000"/>
          <w:sz w:val="28"/>
        </w:rPr>
        <w:t>
      7. Национальный оператор лотереи не позднее 5 (пяти) календарных дней со дня фиксирования тиражной комиссией результатов тиража лотереи и выигрышей по лотерейным билетам обязан информировать об этом участников лотерей в соответствующих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Формирование призового фонда лотереи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Призовой фонд лотереи формируется в соответствии с правилами и условиями проведения лотереи.
</w:t>
      </w:r>
      <w:r>
        <w:br/>
      </w:r>
      <w:r>
        <w:rPr>
          <w:rFonts w:ascii="Times New Roman"/>
          <w:b w:val="false"/>
          <w:i w:val="false"/>
          <w:color w:val="000000"/>
          <w:sz w:val="28"/>
        </w:rPr>
        <w:t>
      2. Призовой фонд лотереи не может быть использован Национальным оператором лотереи на другие цели, кроме выплаты или выдачи выигрышей участникам лотереи.
</w:t>
      </w:r>
      <w:r>
        <w:br/>
      </w:r>
      <w:r>
        <w:rPr>
          <w:rFonts w:ascii="Times New Roman"/>
          <w:b w:val="false"/>
          <w:i w:val="false"/>
          <w:color w:val="000000"/>
          <w:sz w:val="28"/>
        </w:rPr>
        <w:t>
      3. Призовой фонд лотереи может направляться на приобретение имущества (кроме денег) для формирования выигрышей по вещевым и денежно-вещевым лотереям.
</w:t>
      </w:r>
      <w:r>
        <w:br/>
      </w:r>
      <w:r>
        <w:rPr>
          <w:rFonts w:ascii="Times New Roman"/>
          <w:b w:val="false"/>
          <w:i w:val="false"/>
          <w:color w:val="000000"/>
          <w:sz w:val="28"/>
        </w:rPr>
        <w:t>
      4. Формирование призового фонда лотереи или приобретение имущества (кроме денег) для формирования выигрышей по вещевым, денежно-вещевым лотереям прекращается с момента начала проведения тиража.
</w:t>
      </w:r>
      <w:r>
        <w:br/>
      </w:r>
      <w:r>
        <w:rPr>
          <w:rFonts w:ascii="Times New Roman"/>
          <w:b w:val="false"/>
          <w:i w:val="false"/>
          <w:color w:val="000000"/>
          <w:sz w:val="28"/>
        </w:rPr>
        <w:t>
      5. Запрещается проведение тиража лотереи до накопления призового фонда лотереи в полном объеме или формирование призового фонда лотереи за счет заемных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Распределение призового фонда лотереи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Средства призового фонда лотереи должны полностью разыгрываться в рамках тиража, к которому он относится, за исключением лотерей, использующих принцип накопительного формирования призового фонда лотереи в течение нескольких тиражей (джек-Пот).
</w:t>
      </w:r>
      <w:r>
        <w:br/>
      </w:r>
      <w:r>
        <w:rPr>
          <w:rFonts w:ascii="Times New Roman"/>
          <w:b w:val="false"/>
          <w:i w:val="false"/>
          <w:color w:val="000000"/>
          <w:sz w:val="28"/>
        </w:rPr>
        <w:t>
      2. Хранение призовых фондов лотереи разных тиражей производится раздельно.
</w:t>
      </w:r>
      <w:r>
        <w:br/>
      </w:r>
      <w:r>
        <w:rPr>
          <w:rFonts w:ascii="Times New Roman"/>
          <w:b w:val="false"/>
          <w:i w:val="false"/>
          <w:color w:val="000000"/>
          <w:sz w:val="28"/>
        </w:rPr>
        <w:t>
      3. Невостребованные выигрыши в неденежной форме хранятся у Национального оператора лотереи, либо у специально привлеченного для этой цели на договорной основе юридического лица до истечения срока выплаты, предусмотренного статьей 13 настоящего Закона.
</w:t>
      </w:r>
      <w:r>
        <w:br/>
      </w:r>
      <w:r>
        <w:rPr>
          <w:rFonts w:ascii="Times New Roman"/>
          <w:b w:val="false"/>
          <w:i w:val="false"/>
          <w:color w:val="000000"/>
          <w:sz w:val="28"/>
        </w:rPr>
        <w:t>
      4. По истечении срока невостребованные выигрыши переходят в собственность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Порядок выплаты выигрышей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Выплата выигрышей по лотерейным билетам производится в соответствии с правилами и условиями проведения лотереи, но должна начинаться не позднее 10 календарных дней после проведения очередного тиража.
</w:t>
      </w:r>
      <w:r>
        <w:br/>
      </w:r>
      <w:r>
        <w:rPr>
          <w:rFonts w:ascii="Times New Roman"/>
          <w:b w:val="false"/>
          <w:i w:val="false"/>
          <w:color w:val="000000"/>
          <w:sz w:val="28"/>
        </w:rPr>
        <w:t>
      2. Выигрышные билеты принимаются к оплате в течение 3 (трех) месяцев с даты объявления результатов тиража. По истечении этого срока претензии по невостребованным выигрышам не рассматриваются.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Неприкосновенность призового фонда лотереи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Призовой фонд лотереи, заявляемый в правилах и условиях проведения лотереи и представляющий нераспределенную часть средств участников лотереи, не является активом Национального оператора лотереи и не может быть использован им ни на какие другие цели, кроме выплаты или выдачи выигрышей участникам лотерей.
</w:t>
      </w:r>
      <w:r>
        <w:br/>
      </w:r>
      <w:r>
        <w:rPr>
          <w:rFonts w:ascii="Times New Roman"/>
          <w:b w:val="false"/>
          <w:i w:val="false"/>
          <w:color w:val="000000"/>
          <w:sz w:val="28"/>
        </w:rPr>
        <w:t>
      2. Призовой фонд лотереи не является собственностью Национального оператора лотереи и на него не может быть обращено взыскание по его обязательствам.
</w:t>
      </w:r>
      <w:r>
        <w:br/>
      </w:r>
      <w:r>
        <w:rPr>
          <w:rFonts w:ascii="Times New Roman"/>
          <w:b w:val="false"/>
          <w:i w:val="false"/>
          <w:color w:val="000000"/>
          <w:sz w:val="28"/>
        </w:rPr>
        <w:t>
      3. Хранение призового фонда лотереи в денежном выражении осуществляется банками второго уровня на договорной основе.
</w:t>
      </w:r>
      <w:r>
        <w:br/>
      </w:r>
      <w:r>
        <w:rPr>
          <w:rFonts w:ascii="Times New Roman"/>
          <w:b w:val="false"/>
          <w:i w:val="false"/>
          <w:color w:val="000000"/>
          <w:sz w:val="28"/>
        </w:rPr>
        <w:t>
      Призовой фонд лотереи в денежном выражении размещается не менее чем в 3 (трех) банках второго уровня. Сумма хранящихся денег в каждом из банков второго уровня не должна превышать 35 (тридцати пяти) процентов от размера призового фонда лотереи.
</w:t>
      </w:r>
      <w:r>
        <w:br/>
      </w:r>
      <w:r>
        <w:rPr>
          <w:rFonts w:ascii="Times New Roman"/>
          <w:b w:val="false"/>
          <w:i w:val="false"/>
          <w:color w:val="000000"/>
          <w:sz w:val="28"/>
        </w:rPr>
        <w:t>
      4. Вещевые выигрыши в неденежной форме, в заявляемом в правилах и условиях проведения лотереи виде имущества, хранятся у Национального оператора лотереи или специально привлеченного для этой цели на договорной основе доверенного юридического лица и выдается только участникам лотереи по выигрышным билетам.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Гарантии прав участников лотерей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Приобретение лотерейного билета служит основанием возникновения гражданско-правового обязательства, в соответствии с которым участник лотереи вправе требовать от Национального оператора лотереи:
</w:t>
      </w:r>
      <w:r>
        <w:br/>
      </w:r>
      <w:r>
        <w:rPr>
          <w:rFonts w:ascii="Times New Roman"/>
          <w:b w:val="false"/>
          <w:i w:val="false"/>
          <w:color w:val="000000"/>
          <w:sz w:val="28"/>
        </w:rPr>
        <w:t>
      1) соблюдения правил и условий проведения лотереи;
</w:t>
      </w:r>
      <w:r>
        <w:br/>
      </w:r>
      <w:r>
        <w:rPr>
          <w:rFonts w:ascii="Times New Roman"/>
          <w:b w:val="false"/>
          <w:i w:val="false"/>
          <w:color w:val="000000"/>
          <w:sz w:val="28"/>
        </w:rPr>
        <w:t>
      2) выплаты выигрыша, выпавшего на данный билет;
</w:t>
      </w:r>
      <w:r>
        <w:br/>
      </w:r>
      <w:r>
        <w:rPr>
          <w:rFonts w:ascii="Times New Roman"/>
          <w:b w:val="false"/>
          <w:i w:val="false"/>
          <w:color w:val="000000"/>
          <w:sz w:val="28"/>
        </w:rPr>
        <w:t>
      3) получения информации о лотерее в соответствии с правилами и условиями проведения лотереи.
</w:t>
      </w:r>
      <w:r>
        <w:br/>
      </w:r>
      <w:r>
        <w:rPr>
          <w:rFonts w:ascii="Times New Roman"/>
          <w:b w:val="false"/>
          <w:i w:val="false"/>
          <w:color w:val="000000"/>
          <w:sz w:val="28"/>
        </w:rPr>
        <w:t>
      2. Участник лотереи вправе обжаловать в судебном порядке случаи нарушения правил и условий проведения лотереи.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Ответственность за нарушение законодательства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о лотереях и лотерейной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 лотереях и лотерейной деятельности, несут ответственность в соответствии с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Переходные и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Закон вводится в действие с 1 января 2008 года.
</w:t>
      </w:r>
      <w:r>
        <w:br/>
      </w:r>
      <w:r>
        <w:rPr>
          <w:rFonts w:ascii="Times New Roman"/>
          <w:b w:val="false"/>
          <w:i w:val="false"/>
          <w:color w:val="000000"/>
          <w:sz w:val="28"/>
        </w:rPr>
        <w:t>
      2. Со дня введения в действие настоящего Закона действие лицензий, выданных до 1 января 2008 года на право занятия деятельностью по организации и проведению лотерей (кроме государственных (национальных), прекращается.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