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e25b" w14:textId="9bae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декабря 2004 года N 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177.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полного поступления акцизов в бюджет и предотвращения нелегального производства и оборота отдельных видов подакцизных товаров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декабря 2004 года N 1254 "О маркировке отдельных видов подакцизных товаров учетно-контрольными марками" (САПП Республики Казахстан, 2004 г., N 48, ст. 600)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пунктами 2-1 и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Ввести с 15 апреля 2007 года маркировку учетно-контрольными марками алкогольной продукции нового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Маркировка учетно-контрольными марками старого образца производится до 1 июня 2007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реализация алкогольной продукции отечественного и импортного производства, производителями и импортерами алкогольной продукции, юридическими и физическими лицами, осуществляющими хранение и реализацию алкогольной продукции, а также конкурсными управляющими, реализующими имущество (активы) банкрота, с учетно-контрольными марками старого образца осуществляется по 31 декабря 2007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"марок," дополнить словами "нового образца";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провести до 1 мая 2007 года тендер на определение организации, изготавливающей учетно-контрольные марки, и заключить договор с победителем тендера на изготовление учетно-контрольных марок;";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 целях бесперебойной работы системы контроля над производством и оборотом алкогольной продукции с использованием учетно-контрольных марок заключить с Республиканским государственным предприятием "Банкнотная фабрика" Национального банка Республики Казахстан договор (соглашение) на изготовление учетно-контрольных марок до получения первой партии учетно-контрольных марок на алкогольную продукцию от победителя тендера на изготовление учетно-контрольных марок;";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маркировки алкогольной продукции, за исключением виноматериала и пива, учетно-контрольными марками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Алкогольная продукция, подлежащая обязательной маркировке учетно-контрольными марками, маркируется учетно-контрольными марками по форме согласно приложению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2007 года N 177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маркировки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алкогольной продукции, за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виноматериала и пива,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учетно-контрольными марками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учетно-контрольной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марки на алкогольную продукцию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