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10c3" w14:textId="ac5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2007 года N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Мухамбетказиевичу подписать от имени Правительства Республики Казахстан Соглашение между Правительством Республики Казахстан и Правительством Федеративной Республики Германия о транзите военного имущества и персонала через территорию Республики Казахстан в связи с участием Вооруженных Сил Федеративной Республики Германия в усилиях по стабилизации и восстановлению Исламской Республики Афганистан,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Федеративной Республики Германия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военного имущества и персонала через территорию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связи с участием Вооруженных Сил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в усилиях по стабилизации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восстановлению Исламской Республики Афганистан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Германия,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резолюций 1368 (2001), 1373 (2001), 1386 (2001), 1444 (2002), 1510 (2003), 1536 (2004), 1589 (2005), 1623 (2005) и 1707 (2006) Совета Безопасности Организации Объединенных Наций,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содействия международным усилиям по стабилизации и восстановлению Исламской Республики Афганистан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определяет порядок осуществления транзита Федеративной Республикой Германия через территорию Республики Казахстан военного имущества и персонала в целях поддержки международных усилий по стабилизации и восстановлению Исламской Республики Афганистан.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детали осуществления транзита через территорию Республики Казахстан могут быть оговорены Сторонами в отдельных соглашениях.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настоящего Соглашения используемые в нем термины означают следующее: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"военное имущество" - комплексы различных видов оружия и средства обеспечения его боевого применения, в том числе средства доставки, системы наведения, пуска, управления, а также другие специальные технические средства и иные грузы, предназначенные для оснащения вооруженных сил, боеприпасы и их компоненты, запасные части, приборы и комплектующие изделия к приборам, системы обеспечения жизнедеятельности личного состава вооруженных сил, коллективные и индивидуальные средства защиты от оружия массового поражения, средства профилактики и лечения последствий применения оружия массового поражения, специальное тыловое оборудование, военная форма одежды и относящиеся к ней знаки отличия и атрибуты, находящиеся под ответственностью Федеративной Республики Германия, с учетом ограничений, установленных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обычных вооруженных силах в Европе от 19 ноября 1990 года;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"персонал" - военные и гражданские служащие Федеративной Республики Германия;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"транзит" - проезд/полет через территорию Республики Казахстан железнодорожным/воздушным видом транспорта по маршрутам, предоставляемым в соответствии с законодательством Республики Казахстан;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"воздушное судно" - воздушное судно Федеративной Республики Германия, включая подпадающее под действие главы 2 тома I приложения 16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гражданской авиации от 7 декабря 1944 года;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"пункт пропуска" - территория в пределах железнодорожной станции, а также другое специально оборудованное место, где осуществляются пограничный и таможенный, а при необходимости, и другие виды контроля и пропуска через Государственную границу Республики Казахстан военного имущества и персонала.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Транзитные полеты через воздушное пространство Республики Казахстан воздушных судов осуществляются на основании специального разрешения, выдаваемого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Казахстанская Сторона в целях, указанных в статье 1 настоящего Соглашения, определяет единый годичный номер специального разрешения на транзитные полеты с ежегодным обновлением.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специального разрешения на использование воздушного пространства Республики Казахстан Германская Сторона заблаговременно направляет Казахстанской Стороне соответствующий запрос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Специальное разрешение автоматически аннулируется в случае прекращения действия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Германская Сторона предоставляет уведомление об использовании воздушного пространства Республики Казахстан по воздушным коридорам, предоставляемым Казахстанской Стороной (приложение к настоящему Соглашению), воздушными судами в срок не менее чем за 24 часа до планируемого вылета путем направления плана полета в Главный Центр планирования воздушного движения Республики Казахстан (AFTN - UAAKZDZK, UAAAZDZW) с указанием следующих полетных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единый годичный номер специального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тип, регистрационный номер и радиопозывной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пункты вылета и назначения воздушного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сведения по перевозке (люди, груз, опасный груз);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дата, полный маршрут и график движения с обязательным указанием авиатрасс на маршруте полета, точек входа/выхода в/из воздушного пространства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Полеты воздушных судов по воздушным трассам Республики Казахстан должны осуществляться с соблюдением международных правил полетов гражданских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Казахстанская Сторона предоставляет воздушным судам аэронавигационное обслуживание со взиманием аэронавигационных сборов.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Воздушные суда, совершающие полеты в воздушном пространстве Республики Казахстан, должны быть оборудованы: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аппаратурой радиосвязи, обеспечивающей поддержание двусторонней радиосвязи с предоставляющей аэронавигационные услуги службой;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радиолокационным приемоответчиком (транспондером), действующим в соответствующем режиме согласно установленному Международной организацией гражданской авиации (ИКАО)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Переговоры экипажей воздушных судов с диспетчерами ведутся на английском языке только по установленным правилам фразеологии радиосвязи.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Транзит военного имущества железнодорожным транспортом осуществляется исключительно в целях настоящего Соглашения в соответствии с законодательством Республики Казахстан на основании разрешения, выдаваемого уполномоченным органом Республики Казахстан по экспортному контролю.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Транзит персонала осуществляется на безвизовой основе при наличии дипломатических, служебных или заграничных паспортов.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взаимодействуют по всем вопросам, связанным с обеспечением пребывания персонала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Германская Сторона информирует казахстанскую сторону о запланированном транзите персонала железнодорожным транспортом в срок не менее чем за 72 часа до въезда/прибытия на территорию Республики Казахстан путем предоставления их поименного списка с указанием паспортных данных и должностей.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Персонал обязан соблюдать законодательство Республики Казахстан, в том числе таможенные и иные правила, а также не вмешиваться во внутренние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транзите персонал может носить военную форму.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 маршруту транзита персонал не может покидать железнодорожный состав без разрешения компетентных органов Республики Казахстан, за исключением технического осмотра железнодорожного состава и военного имущества.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персонал в период его пребывания на территории Республики Казахстан распространяется юрисдикция Республики Казахстан, за исключением случаев, предусмотренных в пункте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Юрисдикция Республики Казахстан не распространяется на персонал, в период его пребывания на территории Республики Казахстан в связи с настоящим Соглашением: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совершения персоналом преступлений или административных правонарушений против Федеративной Республики Германия, а также против персонала или в отношении военного имущества, принадлежащего Федеративной Республике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совершения персоналом преступлений или административных правонарушений при непосредственном исполнении им служебных обязанностей.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Военное имущество и персонал при транзите в соответствии с настоящим Соглашением подлежат пограничному, таможенному, а при необходимости, по решению компетентных казахстанских органов, и другим видам контроля и оформлению в соответствии с настоящим Соглашением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Досмотр военного имущества и персонала при осуществлении пограничного и таможенного контроля в пункте пропуска, а также истребование и проверка дополнительных документов и сведений, необходимых для осуществления пограничного и таможенного контроля, производится исключительно в случае, если у пограничных и таможенных органов Республики Казахстан имеются основания полагать, что указанное имущество не является имуществом, на транзит которого выдано разрешение.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Транзит военного имущества и персонала через государственную границу Республики Казахстан осуществляется без взимания таможенных пошлин, таможенных сборов за таможенное оформление и налогов.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Германская Сторона (или уполномоченные ею организации) возмещает Казахстанской Стороне и казахстанским юридическим лицам расходы за конкретные услуги, связанные с транзитом.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Информация, получаемая одной Стороной в связи с транзитом, не может быть передана третьей стороне без письменного согласия Стороны, представившей данную информацию.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не предъявляют друг другу претензий и не возбуждают в отношении друг друга гражданских судебных разбирательств в связи с деятельностью, осуществляемой во исполнение настоящего Соглашения, за исключением претензий в связи с причинением смерти, телесного повреждения или материального ущерба, явившихся результатом преднамеренных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нанесении ущерба вследствие аварии претензии предъявляются к виновной в аварии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причинения ущерба третьим лицам по вине Германской Стороны при осуществлении транзита, Германская Сторона принимает на себя обязательство по его возмещению в соответствии с законодательством Республики Казахстан.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связанные с применением и толкованием положений настоящего Соглашения, разрешаются путем консультаций и переговоров.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со дня получения Германской Стороной письменного уведомления Казахстанской Стороны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временно применяется со дня его подписания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заключается на неопределенный срок и прекращает действие по истечении шести месяцев с даты направления одной из сторон по дипломатическим каналам уведомления другой стороне о своем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2007 года в двух экземплярах, каждый на казахском, русском и немецком языках, причем все тексты имеют одинаковую силу. В случае возникновения разногласий в толковании положений настоящего Соглашения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 Федеративной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   Германия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Федеративной Республики Германия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транзите военного имущества и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территорию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участием Вооруженных Сил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Федеративной Республики Германия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усилиях по стабилизации и восстановлению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Исламской Республики Афганистан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Предлагаемые маршруты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AZABI/ITAKA A87/R227 AKTAU B363 KUNAS - затем используя территорию Узбекистана и далее - BORIS A480 GENDI A352 ARBOL В142 TOLE BI A355 RODAM //или// KALIN прямо на BASAN A355 TOLE BI В142 ARBOL A352 GENDI A480 BORIS - затем используя территорию Узбекистана и далее - KUNAS B363 AKTAU A87/R227 AZABI/ITAKA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АВЕКА А117 DODUR A118/A121 SHYMKENT B114 TOLE BI A355 RODAM, /или// KALIN прямо на BASAN A355 TOLE BI B114 SHYMKENT A118/A121 DODUR A117 ABEKA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OBATA G487 ATYRAU A356 TOLE BI A355 RODAM //или// KALIN прямо на BASAN A355 TOLE BI A356 ATYRAU G487 OBATA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OBATA G487 ATYRAU A356 KYZLORDA A352 GENDI R482 SHYMKENT A118/A121 DODUR A117 ABEKA //или// ABEKA A117 DODUR A118/A121 SHYMKENT R482 GENDI A352 KYZLORDA A356 ATYRAU G487 OBATA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BALUN-G155-MASAV-G155-DIVNO-G13-KZO-A356-TOLE BI-A355-RODAM //или// RODAM-A355-TOLE BI-A356-KZO-G13-DIVNO-G155-MASAV-G155-BALUN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BALUN-G155-MEDOL-B363-KUNAS //или// KUNAS-B363-MEDOL-G155-BALUN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