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13be" w14:textId="4d21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2006 года N 470у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324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графы 5 таблицы пункта 6 "План мероприятий по реализации бюджетной программы" после слов "водогрейной котельной города Астаны" дополнить словами ", в том числе перечисление аванса для заказа котлов водогрейных типа КВ-Т-139,6-150 со вспомогательным оборудованием в размере не более пятидесяти процентов от его стоимости при условии предоставления подрядной организацией гарантии банка второго уровня на своевременное исполнение договорных обязательств по поставке оборудования на сумму выплачиваемого аванса".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