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c47c" w14:textId="4ffc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2006 года N 470р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строки, порядковый номер 2, после слов "при применении трансфертных цен - в течение года." дополнить словами "Мероприятие по проведению акции "Лучший налогоплательщик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абзац строки, порядковый номер 3, дополнить словами "Приобретение зданий для территориальных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строки, порядковый номер 1, дополнить словами "Приобретение, доставка и установка тепловых насосов.";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конечном результате пункта 7 "Ожидаемые результаты выполнения бюджетной программы" после слов "всего технологического оборудования Здания." дополнить словами ", в том числе кроссовых помещений.".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