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5c0" w14:textId="e283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 августа 2006 года N 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1323.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прав на земельные участки под индивидуальное жилищное строительство"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прав на земельные участки под индивидуальное жилищное строительство,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абзаца третьего и абзац четвертый пункта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При наличии подготовленных площадок для отвода под индивидуальное жилищное строительство, местный исполнительный орган города республиканского значения и столицы, района (города областного значения), аким города районного значения, поселка, аула (села), аульного (сельского) округа на основании очередности поступивших заявлений (ходатайств) о предоставлении земельного участка формирует список граждан, в соответствии с которым запрашивает в уполномоченном органе города республиканского значения, столицы, района (города областного значения) и органе, осуществляющем регистрацию недвижимости, справки, предусмотренные пунктом 8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Казахстан. Представленные справки прилагаются к заявлению (ходатайству) гражданина для рассмотрения комиссией".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