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02e" w14:textId="643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дополнения 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2006 года N 1228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здравоохранения Республики Казахстан из резерва Правительства Республики Казахстан, предусмотренного в республиканском бюджете на 2006 год на неотложные затраты, целевые трансферты на развитие в сумме 120224000 (сто двадцать миллионов двести двадцать четыре тысячи) тенге для перечисления бюджету Алматинской области на завершение реконструкции родильного дома на 60 коек с женской консультацией на 300 посещений в смену в городе Жаркенте Панфиловского района Алматинской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дополнение и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05 "Здравоохранение", по администратору 226 "Министерство здравоохранения Республики Казахстан" дополнить программой следующего содержания: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в функциональной группе 05 "Здравоохранение", в подфункции 09 "Прочие услуги в области здравоохранения", по администратору 226 "Министерство здравоохранения Республики Казахстан" по бюджетной программе "109 Проведение мероприятий за счет резерва Правительства Республики Казахстан на неотложные затраты" затраты увеличить на сумму 120224 тысячи тенге на завершение реконструкции родильного дома на 60 коек с женской консультацией на 300 посещений в смену в городе Жаркенте Панфиловского района Алматинской области;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w:t>
      </w:r>
      <w:r>
        <w:br/>
      </w:r>
      <w:r>
        <w:rPr>
          <w:rFonts w:ascii="Times New Roman"/>
          <w:b w:val="false"/>
          <w:i w:val="false"/>
          <w:color w:val="000000"/>
          <w:sz w:val="28"/>
        </w:rPr>
        <w:t>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120224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Акиму Алматинской области в установленном законодательством порядке обеспечить целевое использование выделенных средств и принятие иных мер, вытекающих из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