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7e09" w14:textId="ca17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 и внесении изменений в постановление Правительства Республики Казахстан от 9 декабря 2005 года N 1228</w:t>
      </w:r>
    </w:p>
    <w:p>
      <w:pPr>
        <w:spacing w:after="0"/>
        <w:ind w:left="0"/>
        <w:jc w:val="both"/>
      </w:pPr>
      <w:r>
        <w:rPr>
          <w:rFonts w:ascii="Times New Roman"/>
          <w:b w:val="false"/>
          <w:i w:val="false"/>
          <w:color w:val="000000"/>
          <w:sz w:val="28"/>
        </w:rPr>
        <w:t>Постановление Правительства Республики Казахстан от 22 ноября 2006 года N 1102</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22 ноября 2005 года "О республиканском бюджете на 2006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Признать официальными мероприятия, проведенные с 1 по 5 сентября 2006 года, связанные с открытием Дворца Мира и Согласия в городе Астане.
</w:t>
      </w:r>
    </w:p>
    <w:p>
      <w:pPr>
        <w:spacing w:after="0"/>
        <w:ind w:left="0"/>
        <w:jc w:val="both"/>
      </w:pPr>
      <w:r>
        <w:rPr>
          <w:rFonts w:ascii="Times New Roman"/>
          <w:b w:val="false"/>
          <w:i w:val="false"/>
          <w:color w:val="000000"/>
          <w:sz w:val="28"/>
        </w:rPr>
        <w:t>
</w:t>
      </w:r>
      <w:r>
        <w:rPr>
          <w:rFonts w:ascii="Times New Roman"/>
          <w:b w:val="false"/>
          <w:i w:val="false"/>
          <w:color w:val="000000"/>
          <w:sz w:val="28"/>
        </w:rPr>
        <w:t>
      2. Выделить Управлению делами Президента Республики Казахстан из резерва Правительства Республики Казахстан, предусмотренного в республиканском бюджете на 2006 год на неотложные затраты, 193359400 (сто девяносто три миллиона триста пятьдесят девять тысяч четыреста) тенге для возмещения затрат филиала акционерного общества "Сембол Иншаат Туризм Ятырым Ишлетмеджилик Санайы ве Тиджарет" на проведение официальных мероприятий по торжественному открытию Дворца Мира и Согласия в городе Астане в соответствии с планом мероприятий, утвержденным заместителем Руководителя Администрации Президента Республики Казахстан Ашимбаевым М.С. от 21 августа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декабря 2005 года N 1228 "О реализации Закона Республики Казахстан "О республиканском бюджете на 2006 год" следующие изменения:
</w:t>
      </w:r>
      <w:r>
        <w:br/>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разделе II "Затраты":
</w:t>
      </w:r>
      <w:r>
        <w:br/>
      </w:r>
      <w:r>
        <w:rPr>
          <w:rFonts w:ascii="Times New Roman"/>
          <w:b w:val="false"/>
          <w:i w:val="false"/>
          <w:color w:val="000000"/>
          <w:sz w:val="28"/>
        </w:rPr>
        <w:t>
      в функциональной группе 01 "Государственные услуги общего характера", в подфункции 01 "Представительные, исполнительные и другие органы, выполняющие общие функции государственного управления", по администратору 694 "Управление делами Президента Республики Казахстан" затраты по бюджетной программе 109 "Проведение мероприятий за счет резерва Правительства Республики Казахстан на неотложные затраты" увеличить на сумму 193359,4 тысяч тенге для возмещения затрат филиала акционерного общества "Сембол Иншаат Туризм Ятырым Ишлетмеджилик Санайы ве Тиджарет" на проведение официальных мероприятий по торжественному открытию Дворца Мира и Согласия в городе Астане;
</w:t>
      </w:r>
      <w:r>
        <w:br/>
      </w:r>
      <w:r>
        <w:rPr>
          <w:rFonts w:ascii="Times New Roman"/>
          <w:b w:val="false"/>
          <w:i w:val="false"/>
          <w:color w:val="000000"/>
          <w:sz w:val="28"/>
        </w:rPr>
        <w:t>
      в функциональной группе 13 "Прочие", в подфункции 09 "Прочие", по администратору 217 "Министерство финансов Республики Казахстан" в программе 010 "Резерв Правительства Республики Казахстан", в подпрограмме 101 "Резерв Правительства Республики Казахстан на неотложные затраты" затраты уменьшить на сумму 193359,4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Министерству финансов Республики Казахстан осуществить контроль за целевым использованием выделенных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