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e11b" w14:textId="b31e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2006 года N 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устойчивой работы объектов жизнеобеспечения города Семипалатинска Восточно-Казахстанской области в зимний период 2006-2007 годов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2006 год на неотложные затраты, целевые трансферты в общей сумме 730000000 (семьсот тридцать миллионов) тенге для перечисления акиму Восточно-Казахстанской области на ремонтно-восстановительные работы на объектах теплоснабжения в сумме 400000000 (четыреста миллионов) тенге и на создание нормативного запаса топлива к отопительному периоду 2006-2007 годов в сумме 330000000 (триста тридцать миллионов)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