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12bf" w14:textId="0ee1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размеров гарантированного трансферта из Национального фонда Республики Казахстан на трехлетний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813. Утратило силу постановлением Правительства Республики Казахстан от 16 июня 2009 года №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16.06.2009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определения размеров гарантированного трансферта из Национального фонда Республики Казахстан на трехлетний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размеров гарантированного трансферта из Национального фонда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трехлетний период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размеров гарантированного трансферта из Национального фонда Республики Казахстан на трехлетний период (далее - Правила) разработаны в соответствии с пунктом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и Концепцией формирования и использования средств Национального фонда Республики Казахстан на среднесрочную перспективу, одобренной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 сентября 2005 года N 1641 (далее - Концепция), и определяют порядок формирования гарантированного трансферта из Национального фонда Республики Казахстана на трехлетний период (далее - Национальный фонд)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Целями настоящих Правил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прозрачного и эффективного процесса формирования гарантированного трансферта из Национального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принципов формирования гарантированного трансферта из Национального фонда, предусмотренных в Концепции;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регламентация методики расчетов гарантированного трансферта из Национального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Гарантированный трансферт, являющийся невозвратным поступлением из Национального фонда в республиканский бюджет, согласно пункту 8 настоящих Правил состоит из константы, обеспечивающей гарантированный минимальный уровень трансферта, сформированного, исходя из среднего объема затрат на бюджетные программы развития, а также из произведения коэффициента, соответствующего среднему уровню инвестиционного дохода от управления активами Национального фонда за пятилетний период, предшествующий году определения коэффициента "b" на трехлетний период, суммы активов Национального фонда и курса тенге к базовой (функциональной) валюте Национального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Гарантированный трансферт определяется с учетом размера ненефтяного дефицита бюджета, соответствующего разнице между поступлениями от ненефтяного сектора и расходами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Ненефтяной дефицит бюджета, являющийся одним из основных индикаторов для расчета размера гарантированного трансферта, и его возможные параметры, определяются в Среднесрочной фискальной политике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определения размера гарантированного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трансферта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гарантированного трансферта определяется, исходя из целей формирования и использования средств Национального фонда и Среднесрочной фискальной политики, и его расчет основывается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в перспективе аккумулирования достаточных средств в Национальном фонде, инвестиционный доход от управления активами которого будет соответствовать объему необходимого трансферта в бюджет для того, чтобы обеспечить снижение зависимости государственных расходов от поступлений нефтяного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стабильности, недопущение чрезмерного использования средств Национального фонда для снижения угрозы перегрева экономики и ускорения инфляционных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максимального объема сбережения средств Национального фонда путем сбалансированного использования его средств и формирования накоплений, недопущение чрезмерного правительственного заимствования.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макроэкономической стабильности, формирование гарантированного трансферта ориентируется на обеспечении темпа роста совокупных расходов государственного бюджета на уровне не более номинального роста ВВП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допускается незначительное увеличение роста расходов по программам бюджета развития в отношении к ВВП страны с учетом снижения расходов на текущие бюджетные программы на соответствующую сумму.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Максимально допустимый размер гарантированного трансферта не должен превышать одну третью часть активов Национального фонда по состоянию на конец финансового года, предшествующего году разработки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снижения активов Национального фонда уровень финансирования дефицита республиканского бюджета за счет правительственного заимствования ограничивается в размере не более 1 % от ВВП в среднегодовом значении за пятилетний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дефицит республиканского бюджета не должен превышать за пятилетний период среднегодовой прирост Национального фонда, исчисляемый как общие поступления в Национальный фонд за минусом размера гарантированного трансферта.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гарантированного трансферта расчитывается согласно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 = A + b х NFRKt-1 x e,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Go - гарантированный трансферт из Национального фонда (определяется в тенге);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константа;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коэффициент, соответствующий среднему уровню инвестиционного дохода от управления активами Национального фонда за пятилетний период, предшествующий году определения коэффициента "b" на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NFRKt-1 - активы Национального фонда на конец финансового года, предшествующего году разработки республиканского бюджета (в базовой (функциональной) валюте Национального фонда);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- курс тенге к базовой (функциональной) валюте Национального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NFRKt-1 и е на первый год осуществления расчетов гарантированного трансферта являются фактическими по состоянию на конец финансового года, предшествующего году определения гарантированного трансферта на трехлетний период, а на последующие годы - прогнозными.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+ b х NFRKt-1 х е = (DB - (D + (Gno - СВЕ))),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DB - бюджет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чистое правительственное заимствование (разница между привлекаемыми и погашаемыми займами);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Gno - доходы ненефтяного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 - текущие бюджетные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разница между ненефтяными доходами и текущими бюджетными расходами не должна превышать чистое правительственное заимствование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&gt;
</w:t>
      </w:r>
      <w:r>
        <w:rPr>
          <w:rFonts w:ascii="Times New Roman"/>
          <w:b w:val="false"/>
          <w:i w:val="false"/>
          <w:color w:val="000000"/>
          <w:sz w:val="28"/>
        </w:rPr>
        <w:t>
 (Gno - СВЕ),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как такое превышение потребует изъятия части константы "А" на финансирование текущих бюджетных расходов в ущерб бюджету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гарантированного трансферта на трехлетний период будет определен размер бюджета развития на соответствующий период в рамках перечня бюджетных инвестиционных проектов (программ), утверждаемого в составе Среднесрочного плана социально-экономического развития на трехлетний период, и Среднесрочной фискальной политики Правительства Республики Казахстан на соответствующий период, с учетом обеспечения темпа роста совокупных расходов государственного бюджета на уровне не более прогнозируемого номинального роста ВВП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Республики Казахстан представляет информацию об инвестиционном доходе от управления активами Национального фонда по запросу уполномоченного органа по бюджетному планированию.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