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f047d" w14:textId="41f04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Вопросы некоторых республиканских государственных предприятий Комитета науки Министерства образования и науки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августа 2006 года N 800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целях концентрации научно-технического потенциала на приоритетных направлениях фундаментальных исследований, совершенствования управления фундаментальной наукой и усиления ее вклада в решение задач социально-экономического развития страны,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Реорганизовать республиканские государственные предприятия на праве хозяйственного ведения "Центр химико-технологических исследований" Комитета науки Министерства образования и науки Республики Казахстан и его дочерние государственные предприятия "Институт химических наук им. А.Б. Бектурова", "Институт органического катализа и электрохимии им. Д.В. Сокольского", "Физико-технический институт", "Институт металлургии и обогащения" и "Центр геолого-географических исследований" Комитета науки Министерства образования и науки Республики Казахстан и его дочерние государственные предприятия "Институт гидрогеологии и гидрофизики им. У.М. Ахмедсафина", "Институт геологических наук им. К.И. Сатпаева", "Институт географии", "Институт сейсмологии" путем слияния в республиканское государственное предприятие на праве хозяйственного ведения "Центр наук о земле, металлургии и обогащения" Комитета науки Министерства образования и науки Республики Казахстан (далее - предприятие).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Определить Комитет науки Министерства образования и науки Республики Казахстан органом государственного управления предприятием.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Основным предметом деятельности Предприятия определить осуществление производственно-хозяйственной деятельности в области науки.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Разрешить предприятию создание дочерних государственных предприятий согласно приложению.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5. Переименовать республиканское государственное предприятие на праве хозяйственного ведения "Центр физико-математических исследований" Комитета науки Министерства образования и науки Республики Казахстан в республиканское государственное предприятие на праве хозяйственного ведения "Институт математики, информатики и механики" Комитета науки Министерства образования и науки Республики Казахстан.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6. Комитету науки Министерства образования и науки Республики Казахстан в установленном законодательством Республики Казахстан порядке принять необходимые меры по реализации настоящего постановления.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7. Внести в некоторые решения Правительства Республики Казахстан следующие изменения и дополнения: 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1) утратил силу постановлением Правительства РК от 05.08.2013 </w:t>
      </w:r>
      <w:r>
        <w:rPr>
          <w:rFonts w:ascii="Times New Roman"/>
          <w:b w:val="false"/>
          <w:i w:val="false"/>
          <w:color w:val="ff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в 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21 июля 2006 года N 700 "Некоторые вопросы Министерства образования и науки Республики Казахстан":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перечне организаций, находящихся в ведении Комитета науки Министерства образования и науки Республики Казахстан, утвержденном указанным постановлением: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раздел "1. Республиканские государственные предприятия":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строки, порядковые номера 1,5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строку, порядковый номер 2,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"2. Институт математики, информатики и механики";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дополнить строкой, порядковый номер, 17,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"17. Центр наук о земле, металлургии  и обогащения".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7 с изменением, внесенным постановлением Правительства РК от 05.08.2013 </w:t>
      </w:r>
      <w:r>
        <w:rPr>
          <w:rFonts w:ascii="Times New Roman"/>
          <w:b w:val="false"/>
          <w:i w:val="false"/>
          <w:color w:val="ff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8. Настоящее постановление вводится в действие со дня подписания. 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93"/>
        <w:gridCol w:w="2207"/>
      </w:tblGrid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  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 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августа 2006 года N 800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Перечень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дочерних государственных предприятий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республиканского государственного предприятия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на праве хозяйственного ведения "Центр наук о земле,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металлургии и обогащения" Комитета науки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образования и науки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Перечень с изменениями, внесенными постановлением Правительства РК от 21 августа 2007 года N  </w:t>
      </w:r>
      <w:r>
        <w:rPr>
          <w:rFonts w:ascii="Times New Roman"/>
          <w:b w:val="false"/>
          <w:i w:val="false"/>
          <w:color w:val="ff0000"/>
          <w:sz w:val="28"/>
        </w:rPr>
        <w:t xml:space="preserve">724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1.  (исключена - от 21 августа 2007 года N  </w:t>
      </w:r>
      <w:r>
        <w:rPr>
          <w:rFonts w:ascii="Times New Roman"/>
          <w:b w:val="false"/>
          <w:i w:val="false"/>
          <w:color w:val="ff0000"/>
          <w:sz w:val="28"/>
        </w:rPr>
        <w:t xml:space="preserve">724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2.  (исключена - от 21 августа 2007 года N  </w:t>
      </w:r>
      <w:r>
        <w:rPr>
          <w:rFonts w:ascii="Times New Roman"/>
          <w:b w:val="false"/>
          <w:i w:val="false"/>
          <w:color w:val="ff0000"/>
          <w:sz w:val="28"/>
        </w:rPr>
        <w:t xml:space="preserve">724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"Физико-технический институт"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                               город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"Институт гидрогеологии и гидрофизики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им. У.М. Ахмедсафина"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                               город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5. "Институт геологических наук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им. К.И. Сатпаева"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                               город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6. "Институт географии"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                               город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7. "Институт сейсмологии"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                               город Алматы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