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39485" w14:textId="69394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гармонизации систем гарантирования
(страхования) вкладов физических лиц в кредитно-финансовых организациях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июня 2006 года N 599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о гармонизации систем гарантирования (страхования) вкладов физических лиц в кредитно-финансовых организациях.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Подписать Соглашение о гармонизации систем гарантирования (страхования) вкладов физических лиц в кредитно-финансовых организациях.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гармонизации систем гарантирования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(страхования) вкладов физических лиц 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кредитно-финансовых организациях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 Соглашения о формировании Единого экономического пространства от 19 сентября 2003 года, именуемые в дальнейшем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общепринятыми нормами и правилами в международной торговле,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необходимость осуществления скоординированных мероприятий по формированию Единого экономического пространства (далее -ЕЭП) и гармонизации для этих целей систем гарантирования (страхования) вкладов (депозитов) физических лиц (далее - вклады) государств-участников Соглашения о формировании ЕЭП,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Целью согласованных мероприятий по гармонизации систем гарантирования (страхования) вкладов государств-участников Соглашения является создание государствами-участниками Соглашения национальных систем гарантирования (страхования) вкладов в кредитно-финансовых организациях, основанных на наилучшей международной банковской практике.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Для реализации заявленных целей Стороны обязуются при осуществлении работы по формированию нормативной правовой базы в области гарантирования (страхования) вкладов в кредитно-финансовых организациях руководствоваться с учетом текущего состояния национальных банковских систем следующими основными принципами: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обязательность участия кредитно-финансовых организаций в системе гарантирования (страхования) вкладов;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сокращение рисков наступления неблагоприятных последствий для вкладчиков в случае неисполнения кредитно-финансовыми организациями своих обязательств;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прозрачность деятельности системы гарантирования (страхования) вкладов;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накопительный характер формирования фонда обязательного гарантирования (страхования) вкладов за счет регулярных взносов кредитно-финансовых организаций-участников системы гарантирования (страхования) вкладов;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ограничительный характер выплаты (предельный размер выплаты) возмещения по вкладам;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государства в финансировании и поддержке системы гарантирования (страхования)вкладов;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гарантирование (страхование) вкладов иностранных граждан или лиц без гражданства на тех же условиях, что и граждан государств-участников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целях координации мероприятий по формированию нормативной правовой базы в области гарантирования (страхования) вкладов в кредитно-финансовых организациях Стороны обязуются информировать друг друга о планируемых и осуществляемых изменениях законодательного регулирования данной сферы.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обязуются при необходимости проводить взаимные консультации по основным подходам, используемым Сторонами в сфере гарантирования (страхования) вкладов, в том числе по вопросам существенных различий в нормативной правовой базе в области гарантирования (страхования) вкладов в кредитно-финансовых организациях, препятствующих формированию ЕЭП.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Споры и разногласия между Сторонами относительно толкования и/или применения положений настоящего Соглашения разрешаются путем консультаций и переговоров между Сторонами. В случае недостижения согласия любая из Сторон может передать спор на разрешение в Орган по разрешению споров в рамках ЕЭП.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Оговорки к настоящему Соглашению не допускаются.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Любое государство может стать участником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присоединения к настоящему Соглашению определяются в международном договоре, заключаемом между государствами-участниками настоящего Соглашения и присоединяющимся государством.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которые оформляются протоколом.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вступления в силу настоящего Соглашения и выхода из него определяется Протоколом о порядке вступления в силу международных договоров по формированию Единого экономического пространства и выхода из них.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 ___ _____________ 200__ года в одном подлинном экземпляре на русском языке. Подлинный экземпляр хранится у Депозитария. Депозитарием настоящего Соглашения является Республика Казахстан до передачи функций депозитария Комиссии ЕЭП.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Депозитарий направит каждой из Сторон, подписавшей настоящее Соглашение, его заверенную копию.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Республики Белорусь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 За Кабинет Министров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Российской Федерации       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