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20e9" w14:textId="3572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гармонизации банковского законодательства в соответствии с Базельскими принципами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2006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гармонизации банковского законодательства в соответствии с Базельскими принципами.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гармонизации банковского законодательства в соответствии с Базельскими принципами.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гармонизации банковского законодательства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соответствии с Базельскими принципами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Беларусь, Республики Казахстан, Российской Федерации и Украины,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Соглашения о формировании Единого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пространства, подписанного в городе Ялте 19 сентября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осуществления скоординированных мероприятий по формированию Единого экономического пространства (далее - ЕЭП) и гармонизации в этих целях банковского законодательства его государств-участников,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гармонизации банковского законодательства государств-участников настоящего Соглашения является создание государствами-участниками ЕЭП национальных систем банковского регулирования и надзора, максимально приближенных к международным стандартам и международной банковской практике.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цели, предусмотренной Статьей 1 настоящего Соглашения, государства-участники ЕЭП при формировании нормативной правовой базы и практики банковского регулирования и надзора руководствуются Базельскими принципами эффективного банковского надзора, иными рекомендациями Базельского комитета по банковскому надзору с учетом текущего состояния национальных систем банковского регулирования и надзора.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мероприятий по формированию нормативной правовой базы и практики банковского регулирования и надзора Стороны (либо уполномоченные ими органы) информируют друг друга о планируемых и осуществляемых изменениях в национальных законодательствах о регулировании данной сферы.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взаимные консультации по основным подходам, используемым Сторонами в сфере банковского регулирования и надзора, в том числе по вопросам возможных существенных различий в нормативной правовой базе и практике банковского регулирования и надзора, препятствующих формированию ЕЭП.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и/или применения положений настоящего Соглашения разрешаются путем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любая из Сторон может передать спор на разрешение в Орган по разрешению споров в рамках Единого экономического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 может стать участником настоящего Соглашения. Условия присоединения к настоящему Соглашению определяются в международном договоре, заключаемом между государствами-участниками настоящего Соглашения и присоединяющимся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в силу настоящего Соглашения и выхода из него определяется Протоколом о порядке вступления в силу международных договоров по формированию Единого экономического пространства и выхода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___ __________ 200__ года в одном подлинном экземпляре на русском языке. Подлинный экземпляр хранится у Депозитария. Депозитарием настоящего Соглашения является Республика Казахстан до передачи функций Депозитария Комиссии Единого экономического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из Сторон, подписавшей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 За Кабинет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Российской Федерации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