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b215" w14:textId="3ccb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единой товарной номенклатуре внешнеэкономической деятельности государств-участников Соглашения о формировании Единого экономического пространства от 19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2006 года N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единой товарной номенклатуре внешнеэкономической деятельности государств-участников Соглашения о формировании Единого экономического пространства от 19 сентября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финансов Республики Казахстан Смаилова Алихана Асхановича подписать от имени Правительства Республики Казахстан Соглашение о единой товарной номенклатуре внешнеэкономической деятельности государств-участников Соглашения о формировании Единого экономического пространства от 19 сентября 2003 года, разрешив вносить в него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единой товарной номенклатуре внешнеэкономической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государств-участников Соглашения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формировании Единого экономического пространства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19 сентября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формировании Единого экономического пространства от 19 сентября 2003 года,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дальнейшему развитию многостороннего торгово-экономического сотрудничества в рамках Единого экономического пространства на основе равенства 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унификации нормативных и правовых актов, регулирующих внешнеэкономическую деятельность, упрощению таможенных процедур, сбора и сопоставимости статистических данных,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мер тарифного и нетарифного регулирования внешнеэкономической деятельности, совершенствования ведения статистического учета и обмена статистической информацией Стороны принимают в качестве единой товарной номенклатуры внешнеэкономической деятельности Единого экономического пространства (далее - ТН ВЭД ЕЭП), десятизначную товарную номенклатуру, основанную на гармонизированной системе описания и кодирования товаров Всемирной таможенной организации, далее - ГС).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ТН ВЭД ЕЭП формируется на основании четвертого издания ГС (ГС 2007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Ничто в настоящем Соглашении не запрещает Сторонам создавать в своих национальных товарных номенклатурах внешнеэкономической деятельности подразделы для более глубокой классификации товаров сверх десятизначного цифрового кода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Ведение ТН ВЭД ЕЭП осуществляется комиссией Единого экономического пространства после передачи ей полномочий по формированию общего таможенного тарифа.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период до создания органа, указанного в пункте 1 настоящей статьи и осуществления им функций по формированию общего таможенного тарифа, ведение ТН ВЭД ЕЭП осуществляет центральный таможенный орган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ТН ВЭД ЕЭП утверждается руководителями уполномоченных компетентных органов государств Сторон и вступает в силу не ранее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____ ___________ 200__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Республики Беларусь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Российской Федерации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Кабинет Министров Украины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