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bb8" w14:textId="7090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условиях транзита товаров через территории государств-участников Соглашения о формировании Единого экономического пространства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единых условиях транзита товаров через территории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единых условиях транзита товаров через территории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постановление,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единых условиях транзита товаров через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Соглашения о формировании Единого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пространства от 19 сентября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сбалансированных и взаимовыгодных экономических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упрощения условий осуществления международных перевозок товаров путем гармонизации и унификации таможенных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свободы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динамику развития законодательств государств Сторон в области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единые условия транзита товаров через территории государств Сторон и направление работ, проводимых Сторонами в области гармонизации и унификации таможенных процедур при транзите.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транзит товаров, перемещаемых трубопроводным транспортом и по линиям электропередачи.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"транзит" - таможенный режим/таможенная процедура, в соответствии с которой товары перемещаются через территорию государства Стороны под таможенным контролем;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таможенной идентификации" - пломбы, печати, цифровая, буквенная маркировка, штампы, взятие проб и образцов, описание товаров и транспортных средств, а также иные средства, применяемые таможенными органами в соответствии с законодательством государств Сторон для идентификации транзитных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транзите товары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оставаться в неизменном состоянии, кроме изменений вследствие естественного износа либо убыли при нормальных условиях транспортировки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использоваться в каких-либо иных целях, кроме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доставляться в сроки и места, установленные таможенными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транзите товаров их перегрузка на другие транспортные средства, в том числе с дроблением партий, производится в местах, определяемых таможенными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принципа свободы транзита Стороны устанавливают,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транзит через территорию государства каждой Стороны осуществляется по путям, предназначенным для международных перевозок, наиболее удобным для перевозчика;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и транспортные средства, перемещаемые транзитом, не должны необоснованно задерживаться;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таможенные процедуры и формальности, связанные с транзитом, Стороны применяют на недискриминационной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принимать меры для того, чтобы пользование транзитом не нарушало их интересы в области национальной безопасности, общественной морали, правопорядка, охраны жизни или здоровья граждан, окружающей среды, в том числе ограничивать места ввоза/вывоза отдельных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транзите товаров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освобождают товары от обложения таможенными пошлинами, налогами;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ограничивают величину таможенных сборов за таможенное оформление товаров приблизительной стоимостью оказанных таможенными органами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применяют запреты и ограничения экономического характера, за исключением случаев, когда в интересах национальной безопасности, общественной морали, охраны правопорядка, охраны жизни или здоровья граждан, окружающей среды Стороны допускают транзит товаров по разрешениям уполномоченных органов государства Стороны либо запрещают транзит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разрешают заинтересованному лицу выбрать одну из приемлемых для таможенной службы государства Стороны мер по обеспечению соблюдения таможенного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 признают средства таможенной идентификации.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беспрепятственному транзиту товаров через территории своих государств, в частности принимают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сокращению количества документов и/или сведений, необходимых для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упрощению и унификации таможенных и иных формальностей, сокращению времени их прохождения;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совместному устранению факторов, которые затрудняют транзит.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унификации таможенных формальностей при транзите, возможности применения единообразного порядка таможенного оформления товаров Стороны приступят к разработке Единой транзитной процедуры, в основу которой закладываются следующие принципы: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единого транзитного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единой системы обеспечения уплаты таможенных пошлин, налогов (системы гарантий);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информационных технологий при таможенном оформлении и таможенном контроле транзита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разработки и порядок внедрения Единой транзитной процедуры будут определены отдельным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дипломатическим каналам обмениваются: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перечнями товаров, допускаемых к транзиту на основании разрешений уполномоченных органов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перечнями товаров, запрещенных к транзиту и/или ввозу;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перечнями пунктов пропуска через границы государств Сторон или мест ввоза/вывоза, через которые допускается ввоз/вывоз отдельных товаров на территорию/с территории государства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имеющимися образцами и/или описанием средств таможенной идентификации.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 __ " _______ 200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Кабинет Министров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