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3aab" w14:textId="6b43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республиканской бюджетной программы 004 "Разработка и экспертиза технико-экономических обоснований республиканских бюджетных инвестиционных проектов (программ)"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2006 года N 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Распределить республиканскую бюджетную программу 004 "Разработка и экспертиза технико-экономических обоснований республиканских бюджетных инвестиционных проектов (программ)" на 2006 год между администраторами бюджетных программ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2006 года N 516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25 августа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810; </w:t>
      </w:r>
      <w:r>
        <w:rPr>
          <w:rFonts w:ascii="Times New Roman"/>
          <w:b w:val="false"/>
          <w:i w:val="false"/>
          <w:color w:val="ff0000"/>
          <w:sz w:val="28"/>
        </w:rPr>
        <w:t xml:space="preserve"> внесены изменения - постановлением Правительства РК от 15 декабря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Распределение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004 "Разработка и экспертиза технико-экономических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обоснований республиканских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инвестиционных проектов (программ)"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3"/>
        <w:gridCol w:w="34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разработки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технико-эконо-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мических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обоснований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 
</w:t>
            </w:r>
          </w:p>
        </w:tc>
      </w:tr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топливно-энергетической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в городе 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обслуживающего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обрабатывающей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машиностроительной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среды Республики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орошаемыми экосистемами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информатизации и связи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запуск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спутника связи и вещания "Казсат-2"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профтехучилища в городе Атырау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исправительную колонию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осужденных женщин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 исправительных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общежитий на 300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покамерным содержанием осужденных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Патентного дворца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ресурсов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нефтехимический технопарк в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ядерных реакторов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"Национальный ядерный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Институте ядерной 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ядерного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ускорительного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по синтезу новых сверхтяжелых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174 300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торговли Республики Казахстан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технопарков в Северо-Казахстанской,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агротехнологического парка "Астана"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управлению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земельными ресурсами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Построение спутниковой геодезической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на территории Республики 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"Классификации и стандарты" (ИС "КЛАСС")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"Электронная статистическая отчетность"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 "ЭСО")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управления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заливе А. Бековича-Черкасского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управления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Урало-Каспийском бассейне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Усть-Каменогорского шлюза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Бухтарминского шлюза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Атырау-Актау-граница Туркменистана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"Жетыбай-граница Туркменистана"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16 750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обхода Костанай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"Астана-Костанай-Челябинск"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"Жезказган-Петропавловск" через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строительство моста 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Бала-Терсакан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региональной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спасательными операциями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казахстанском секторе каспийского моря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