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9e0" w14:textId="ddf8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положенности радиоконтрольного оборудования для проведения мониторинга радиочастотного спектра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2006 года N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радиочастотного спектра и контроля за использованием радиоэлектронных средств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положенности радиоконтрольного оборудования для проведения мониторинга радиочастотного спектра.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2006 года N 506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положенности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радиоконтрольного оборудования для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мониторинга радиочастотного спектра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973"/>
        <w:gridCol w:w="1673"/>
        <w:gridCol w:w="1373"/>
        <w:gridCol w:w="1393"/>
        <w:gridCol w:w="1533"/>
        <w:gridCol w:w="1353"/>
        <w:gridCol w:w="1353"/>
        <w:gridCol w:w="141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 30 МГц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 2000 МГц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 2000 МГц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Малошумящий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ответвителей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(портативный)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(портативный)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расширенным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диапазоном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стыковки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807"/>
        <w:gridCol w:w="1472"/>
        <w:gridCol w:w="1491"/>
        <w:gridCol w:w="1321"/>
        <w:gridCol w:w="1340"/>
        <w:gridCol w:w="1303"/>
        <w:gridCol w:w="1284"/>
        <w:gridCol w:w="1095"/>
        <w:gridCol w:w="1171"/>
      </w:tblGrid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 30 МГц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 2000 МГц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 2000 МГц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Малошумящий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модуляции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ответвителей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(портативный)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(портативный)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расширенным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диапазоном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стыковки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РКП
</w:t>
      </w:r>
      <w:r>
        <w:rPr>
          <w:rFonts w:ascii="Times New Roman"/>
          <w:b w:val="false"/>
          <w:i w:val="false"/>
          <w:color w:val="000000"/>
          <w:sz w:val="28"/>
        </w:rPr>
        <w:t>
 - радиоконтрольный пункт.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