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d7c1" w14:textId="556d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контроля за соблюдением местными исполнительными органами областей (города республиканского значения, столицы) законодательства Республики Казахстан о естественных монополиях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апреля 2006 года N 276. Утратило силу постановлением Правительства РК от 22 сентября 2006 года N 900 (вводится в действие со дня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22.09.2006 </w:t>
      </w:r>
      <w:r>
        <w:rPr>
          <w:rFonts w:ascii="Times New Roman"/>
          <w:b w:val="false"/>
          <w:i w:val="false"/>
          <w:color w:val="ff0000"/>
          <w:sz w:val="28"/>
        </w:rPr>
        <w:t>№ 900</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подпунктом 6) пункта 1 </w:t>
      </w:r>
      <w:r>
        <w:rPr>
          <w:rFonts w:ascii="Times New Roman"/>
          <w:b w:val="false"/>
          <w:i w:val="false"/>
          <w:color w:val="000000"/>
          <w:sz w:val="28"/>
        </w:rPr>
        <w:t>статьи</w:t>
      </w:r>
      <w:r>
        <w:rPr>
          <w:rFonts w:ascii="Times New Roman"/>
          <w:b w:val="false"/>
          <w:i w:val="false"/>
          <w:color w:val="000000"/>
          <w:sz w:val="28"/>
          <w:u w:val="single"/>
        </w:rPr>
        <w:t xml:space="preserve"> 13</w:t>
      </w:r>
      <w:r>
        <w:rPr>
          <w:rFonts w:ascii="Times New Roman"/>
          <w:b w:val="false"/>
          <w:i w:val="false"/>
          <w:color w:val="000000"/>
          <w:sz w:val="28"/>
        </w:rPr>
        <w:t xml:space="preserve"> Закона Республик Казахстан от 9 июля 1998 года "О естественных монополиях" Правительство Республики Казахстан  </w:t>
      </w:r>
      <w:r>
        <w:rPr>
          <w:rFonts w:ascii="Times New Roman"/>
          <w:b/>
          <w:i w:val="false"/>
          <w:color w:val="000000"/>
          <w:sz w:val="28"/>
        </w:rPr>
        <w:t xml:space="preserve">ПОСТАНОВЛЯЕТ: </w:t>
      </w:r>
    </w:p>
    <w:p>
      <w:pPr>
        <w:spacing w:after="0"/>
        <w:ind w:left="0"/>
        <w:jc w:val="both"/>
      </w:pPr>
      <w:r>
        <w:rPr>
          <w:rFonts w:ascii="Times New Roman"/>
          <w:b w:val="false"/>
          <w:i w:val="false"/>
          <w:color w:val="000000"/>
          <w:sz w:val="28"/>
        </w:rPr>
        <w:t xml:space="preserve">
      1. Утвердить прилагаемые Правила осуществления контроля за соблюдением местными исполнительными органами областей (города республиканского значения, столицы) законодательства Республики Казахстан о естественных монополиях. </w:t>
      </w:r>
    </w:p>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первого официального опубликования.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13"апреля 2006 года N 276</w:t>
            </w:r>
          </w:p>
        </w:tc>
      </w:tr>
    </w:tbl>
    <w:bookmarkStart w:name="z2" w:id="0"/>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контроля за соблюдением местными</w:t>
      </w:r>
      <w:r>
        <w:br/>
      </w:r>
      <w:r>
        <w:rPr>
          <w:rFonts w:ascii="Times New Roman"/>
          <w:b/>
          <w:i w:val="false"/>
          <w:color w:val="000000"/>
        </w:rPr>
        <w:t>исполнительными органами областей (города республиканского</w:t>
      </w:r>
      <w:r>
        <w:br/>
      </w:r>
      <w:r>
        <w:rPr>
          <w:rFonts w:ascii="Times New Roman"/>
          <w:b/>
          <w:i w:val="false"/>
          <w:color w:val="000000"/>
        </w:rPr>
        <w:t>значения, столицы) законодательства Республики Казахстан</w:t>
      </w:r>
      <w:r>
        <w:br/>
      </w:r>
      <w:r>
        <w:rPr>
          <w:rFonts w:ascii="Times New Roman"/>
          <w:b/>
          <w:i w:val="false"/>
          <w:color w:val="000000"/>
        </w:rPr>
        <w:t>о естественных монополиях</w:t>
      </w:r>
      <w:r>
        <w:br/>
      </w:r>
      <w:r>
        <w:rPr>
          <w:rFonts w:ascii="Times New Roman"/>
          <w:b/>
          <w:i w:val="false"/>
          <w:color w:val="000000"/>
        </w:rPr>
        <w:t>1. Общие положения</w:t>
      </w:r>
    </w:p>
    <w:bookmarkEnd w:id="0"/>
    <w:bookmarkStart w:name="z4" w:id="1"/>
    <w:p>
      <w:pPr>
        <w:spacing w:after="0"/>
        <w:ind w:left="0"/>
        <w:jc w:val="both"/>
      </w:pPr>
      <w:r>
        <w:rPr>
          <w:rFonts w:ascii="Times New Roman"/>
          <w:b w:val="false"/>
          <w:i w:val="false"/>
          <w:color w:val="000000"/>
          <w:sz w:val="28"/>
        </w:rPr>
        <w:t xml:space="preserve">
      1. Настоящие Правила осуществления контроля за соблюдением местными исполнительными органами областей (города республиканского значения, столицы) законодательства Республики Казахстан о естественных монополиях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естественных монополиях" (далее - Закон). </w:t>
      </w:r>
    </w:p>
    <w:bookmarkEnd w:id="1"/>
    <w:bookmarkStart w:name="z5" w:id="2"/>
    <w:p>
      <w:pPr>
        <w:spacing w:after="0"/>
        <w:ind w:left="0"/>
        <w:jc w:val="both"/>
      </w:pPr>
      <w:r>
        <w:rPr>
          <w:rFonts w:ascii="Times New Roman"/>
          <w:b w:val="false"/>
          <w:i w:val="false"/>
          <w:color w:val="000000"/>
          <w:sz w:val="28"/>
        </w:rPr>
        <w:t xml:space="preserve">
      2. Настоящие Правила определяют порядок проведения  </w:t>
      </w:r>
      <w:r>
        <w:rPr>
          <w:rFonts w:ascii="Times New Roman"/>
          <w:b w:val="false"/>
          <w:i w:val="false"/>
          <w:color w:val="000000"/>
          <w:sz w:val="28"/>
        </w:rPr>
        <w:t xml:space="preserve">центральным государственным органом </w:t>
      </w:r>
      <w:r>
        <w:rPr>
          <w:rFonts w:ascii="Times New Roman"/>
          <w:b w:val="false"/>
          <w:i w:val="false"/>
          <w:color w:val="000000"/>
          <w:sz w:val="28"/>
        </w:rPr>
        <w:t xml:space="preserve">, осуществляющим контроль и регулирование деятельности в сферах естественных монополий (далее - центральный уполномоченный орган), контроля за соблюдением законодательства Республики Казахстан о естественных монополиях местными исполнительными органами областей (города республиканского значения, столицы), осуществляющими свою деятельность в пределах компетенции, установленной Законом (далее - местный исполнительный орган). </w:t>
      </w:r>
    </w:p>
    <w:bookmarkEnd w:id="2"/>
    <w:bookmarkStart w:name="z6" w:id="3"/>
    <w:p>
      <w:pPr>
        <w:spacing w:after="0"/>
        <w:ind w:left="0"/>
        <w:jc w:val="left"/>
      </w:pPr>
      <w:r>
        <w:rPr>
          <w:rFonts w:ascii="Times New Roman"/>
          <w:b/>
          <w:i w:val="false"/>
          <w:color w:val="000000"/>
        </w:rPr>
        <w:t xml:space="preserve"> 2. Виды контроля за местными исполнительными органами</w:t>
      </w:r>
    </w:p>
    <w:bookmarkEnd w:id="3"/>
    <w:bookmarkStart w:name="z7" w:id="4"/>
    <w:p>
      <w:pPr>
        <w:spacing w:after="0"/>
        <w:ind w:left="0"/>
        <w:jc w:val="both"/>
      </w:pPr>
      <w:r>
        <w:rPr>
          <w:rFonts w:ascii="Times New Roman"/>
          <w:b w:val="false"/>
          <w:i w:val="false"/>
          <w:color w:val="000000"/>
          <w:sz w:val="28"/>
        </w:rPr>
        <w:t xml:space="preserve">
      3. Центральный уполномоченный орган осуществляет контроль за соблюдением законодательства Республики Казахстан о естественных монополиях местными исполнительными органами посредством: </w:t>
      </w:r>
    </w:p>
    <w:bookmarkEnd w:id="4"/>
    <w:p>
      <w:pPr>
        <w:spacing w:after="0"/>
        <w:ind w:left="0"/>
        <w:jc w:val="both"/>
      </w:pPr>
      <w:r>
        <w:rPr>
          <w:rFonts w:ascii="Times New Roman"/>
          <w:b w:val="false"/>
          <w:i w:val="false"/>
          <w:color w:val="000000"/>
          <w:sz w:val="28"/>
        </w:rPr>
        <w:t xml:space="preserve">
      1) плановых проверок местных исполнительных органов по месту их нахождения; </w:t>
      </w:r>
    </w:p>
    <w:p>
      <w:pPr>
        <w:spacing w:after="0"/>
        <w:ind w:left="0"/>
        <w:jc w:val="both"/>
      </w:pPr>
      <w:r>
        <w:rPr>
          <w:rFonts w:ascii="Times New Roman"/>
          <w:b w:val="false"/>
          <w:i w:val="false"/>
          <w:color w:val="000000"/>
          <w:sz w:val="28"/>
        </w:rPr>
        <w:t xml:space="preserve">
      2) внеплановых проверок местных исполнительных органов; </w:t>
      </w:r>
    </w:p>
    <w:p>
      <w:pPr>
        <w:spacing w:after="0"/>
        <w:ind w:left="0"/>
        <w:jc w:val="both"/>
      </w:pPr>
      <w:r>
        <w:rPr>
          <w:rFonts w:ascii="Times New Roman"/>
          <w:b w:val="false"/>
          <w:i w:val="false"/>
          <w:color w:val="000000"/>
          <w:sz w:val="28"/>
        </w:rPr>
        <w:t xml:space="preserve">
      3) выборочной экспертизы решений и актов местных исполнительных органов. </w:t>
      </w:r>
    </w:p>
    <w:bookmarkStart w:name="z8" w:id="5"/>
    <w:p>
      <w:pPr>
        <w:spacing w:after="0"/>
        <w:ind w:left="0"/>
        <w:jc w:val="left"/>
      </w:pPr>
      <w:r>
        <w:rPr>
          <w:rFonts w:ascii="Times New Roman"/>
          <w:b/>
          <w:i w:val="false"/>
          <w:color w:val="000000"/>
        </w:rPr>
        <w:t xml:space="preserve">  3. Порядок проведения проверок местных исполнительных органов</w:t>
      </w:r>
    </w:p>
    <w:bookmarkEnd w:id="5"/>
    <w:bookmarkStart w:name="z9" w:id="6"/>
    <w:p>
      <w:pPr>
        <w:spacing w:after="0"/>
        <w:ind w:left="0"/>
        <w:jc w:val="both"/>
      </w:pPr>
      <w:r>
        <w:rPr>
          <w:rFonts w:ascii="Times New Roman"/>
          <w:b w:val="false"/>
          <w:i w:val="false"/>
          <w:color w:val="000000"/>
          <w:sz w:val="28"/>
        </w:rPr>
        <w:t xml:space="preserve">
      4. Плановые проверки местных исполнительных органов проводятся центральным уполномоченным органом не чаще одного раза в год. </w:t>
      </w:r>
    </w:p>
    <w:bookmarkEnd w:id="6"/>
    <w:bookmarkStart w:name="z10" w:id="7"/>
    <w:p>
      <w:pPr>
        <w:spacing w:after="0"/>
        <w:ind w:left="0"/>
        <w:jc w:val="both"/>
      </w:pPr>
      <w:r>
        <w:rPr>
          <w:rFonts w:ascii="Times New Roman"/>
          <w:b w:val="false"/>
          <w:i w:val="false"/>
          <w:color w:val="000000"/>
          <w:sz w:val="28"/>
        </w:rPr>
        <w:t xml:space="preserve">
      5. Основанием для проведения плановой проверки местных исполнительных органов является план работы центрального уполномоченного органа, ежегодно утверждаемый руководителем центрального уполномоченного органа, либо лицом, исполняющим его обязанности. План должен содержать перечень местных исполнительных органов, в отношении которых предполагается осуществление проверок и срок проведения проверок. </w:t>
      </w:r>
    </w:p>
    <w:bookmarkEnd w:id="7"/>
    <w:bookmarkStart w:name="z11" w:id="8"/>
    <w:p>
      <w:pPr>
        <w:spacing w:after="0"/>
        <w:ind w:left="0"/>
        <w:jc w:val="both"/>
      </w:pPr>
      <w:r>
        <w:rPr>
          <w:rFonts w:ascii="Times New Roman"/>
          <w:b w:val="false"/>
          <w:i w:val="false"/>
          <w:color w:val="000000"/>
          <w:sz w:val="28"/>
        </w:rPr>
        <w:t xml:space="preserve">
      6. Виды внеплановых проверок местных исполнительных органов: </w:t>
      </w:r>
    </w:p>
    <w:bookmarkEnd w:id="8"/>
    <w:p>
      <w:pPr>
        <w:spacing w:after="0"/>
        <w:ind w:left="0"/>
        <w:jc w:val="both"/>
      </w:pPr>
      <w:r>
        <w:rPr>
          <w:rFonts w:ascii="Times New Roman"/>
          <w:b w:val="false"/>
          <w:i w:val="false"/>
          <w:color w:val="000000"/>
          <w:sz w:val="28"/>
        </w:rPr>
        <w:t xml:space="preserve">
      1) по местонахождению местного исполнительного органа; </w:t>
      </w:r>
    </w:p>
    <w:p>
      <w:pPr>
        <w:spacing w:after="0"/>
        <w:ind w:left="0"/>
        <w:jc w:val="both"/>
      </w:pPr>
      <w:r>
        <w:rPr>
          <w:rFonts w:ascii="Times New Roman"/>
          <w:b w:val="false"/>
          <w:i w:val="false"/>
          <w:color w:val="000000"/>
          <w:sz w:val="28"/>
        </w:rPr>
        <w:t xml:space="preserve">
            2)   без выезда на местонахождение местного исполнительного органа. </w:t>
      </w:r>
    </w:p>
    <w:bookmarkStart w:name="z12" w:id="9"/>
    <w:p>
      <w:pPr>
        <w:spacing w:after="0"/>
        <w:ind w:left="0"/>
        <w:jc w:val="both"/>
      </w:pPr>
      <w:r>
        <w:rPr>
          <w:rFonts w:ascii="Times New Roman"/>
          <w:b w:val="false"/>
          <w:i w:val="false"/>
          <w:color w:val="000000"/>
          <w:sz w:val="28"/>
        </w:rPr>
        <w:t xml:space="preserve">
      7. Основаниями для проведения внеплановой проверки являются: </w:t>
      </w:r>
    </w:p>
    <w:bookmarkEnd w:id="9"/>
    <w:p>
      <w:pPr>
        <w:spacing w:after="0"/>
        <w:ind w:left="0"/>
        <w:jc w:val="both"/>
      </w:pPr>
      <w:r>
        <w:rPr>
          <w:rFonts w:ascii="Times New Roman"/>
          <w:b w:val="false"/>
          <w:i w:val="false"/>
          <w:color w:val="000000"/>
          <w:sz w:val="28"/>
        </w:rPr>
        <w:t xml:space="preserve">
      1) заявления физических и (или) юридических лиц; </w:t>
      </w:r>
    </w:p>
    <w:p>
      <w:pPr>
        <w:spacing w:after="0"/>
        <w:ind w:left="0"/>
        <w:jc w:val="both"/>
      </w:pPr>
      <w:r>
        <w:rPr>
          <w:rFonts w:ascii="Times New Roman"/>
          <w:b w:val="false"/>
          <w:i w:val="false"/>
          <w:color w:val="000000"/>
          <w:sz w:val="28"/>
        </w:rPr>
        <w:t xml:space="preserve">
      2) информация государственных органов; </w:t>
      </w:r>
    </w:p>
    <w:p>
      <w:pPr>
        <w:spacing w:after="0"/>
        <w:ind w:left="0"/>
        <w:jc w:val="both"/>
      </w:pPr>
      <w:r>
        <w:rPr>
          <w:rFonts w:ascii="Times New Roman"/>
          <w:b w:val="false"/>
          <w:i w:val="false"/>
          <w:color w:val="000000"/>
          <w:sz w:val="28"/>
        </w:rPr>
        <w:t xml:space="preserve">
      3) обращения правоохранительных органов; </w:t>
      </w:r>
    </w:p>
    <w:p>
      <w:pPr>
        <w:spacing w:after="0"/>
        <w:ind w:left="0"/>
        <w:jc w:val="both"/>
      </w:pPr>
      <w:r>
        <w:rPr>
          <w:rFonts w:ascii="Times New Roman"/>
          <w:b w:val="false"/>
          <w:i w:val="false"/>
          <w:color w:val="000000"/>
          <w:sz w:val="28"/>
        </w:rPr>
        <w:t xml:space="preserve">
      4) обращения общественных организаций; </w:t>
      </w:r>
    </w:p>
    <w:p>
      <w:pPr>
        <w:spacing w:after="0"/>
        <w:ind w:left="0"/>
        <w:jc w:val="both"/>
      </w:pPr>
      <w:r>
        <w:rPr>
          <w:rFonts w:ascii="Times New Roman"/>
          <w:b w:val="false"/>
          <w:i w:val="false"/>
          <w:color w:val="000000"/>
          <w:sz w:val="28"/>
        </w:rPr>
        <w:t xml:space="preserve">
      5) сообщения средств массовой информации; </w:t>
      </w:r>
    </w:p>
    <w:p>
      <w:pPr>
        <w:spacing w:after="0"/>
        <w:ind w:left="0"/>
        <w:jc w:val="both"/>
      </w:pPr>
      <w:r>
        <w:rPr>
          <w:rFonts w:ascii="Times New Roman"/>
          <w:b w:val="false"/>
          <w:i w:val="false"/>
          <w:color w:val="000000"/>
          <w:sz w:val="28"/>
        </w:rPr>
        <w:t xml:space="preserve">
      6) информация, полученная из отчетов местных исполнительных органов. </w:t>
      </w:r>
    </w:p>
    <w:bookmarkStart w:name="z13" w:id="10"/>
    <w:p>
      <w:pPr>
        <w:spacing w:after="0"/>
        <w:ind w:left="0"/>
        <w:jc w:val="both"/>
      </w:pPr>
      <w:r>
        <w:rPr>
          <w:rFonts w:ascii="Times New Roman"/>
          <w:b w:val="false"/>
          <w:i w:val="false"/>
          <w:color w:val="000000"/>
          <w:sz w:val="28"/>
        </w:rPr>
        <w:t xml:space="preserve">
      8. Не позднее десяти рабочих дней со дня возникновения оснований, предусмотренных пунктом 7 настоящих Правил, центральный уполномоченный орган: </w:t>
      </w:r>
    </w:p>
    <w:bookmarkEnd w:id="10"/>
    <w:p>
      <w:pPr>
        <w:spacing w:after="0"/>
        <w:ind w:left="0"/>
        <w:jc w:val="both"/>
      </w:pPr>
      <w:r>
        <w:rPr>
          <w:rFonts w:ascii="Times New Roman"/>
          <w:b w:val="false"/>
          <w:i w:val="false"/>
          <w:color w:val="000000"/>
          <w:sz w:val="28"/>
        </w:rPr>
        <w:t xml:space="preserve">
      1) принимает решение о проведении проверки; </w:t>
      </w:r>
    </w:p>
    <w:p>
      <w:pPr>
        <w:spacing w:after="0"/>
        <w:ind w:left="0"/>
        <w:jc w:val="both"/>
      </w:pPr>
      <w:r>
        <w:rPr>
          <w:rFonts w:ascii="Times New Roman"/>
          <w:b w:val="false"/>
          <w:i w:val="false"/>
          <w:color w:val="000000"/>
          <w:sz w:val="28"/>
        </w:rPr>
        <w:t xml:space="preserve">
      2) дает письменное заключение об отсутствии оснований для проведения проверки в случаях, предусмотренных в подпунктах 1) - 4) пункта 7 настоящих Правил; </w:t>
      </w:r>
    </w:p>
    <w:p>
      <w:pPr>
        <w:spacing w:after="0"/>
        <w:ind w:left="0"/>
        <w:jc w:val="both"/>
      </w:pPr>
      <w:r>
        <w:rPr>
          <w:rFonts w:ascii="Times New Roman"/>
          <w:b w:val="false"/>
          <w:i w:val="false"/>
          <w:color w:val="000000"/>
          <w:sz w:val="28"/>
        </w:rPr>
        <w:t xml:space="preserve">
      3) при необходимости запрашивает соответствующую информацию у местного исполнительного органа, а также их должностных лиц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 </w:t>
      </w:r>
    </w:p>
    <w:bookmarkStart w:name="z14" w:id="11"/>
    <w:p>
      <w:pPr>
        <w:spacing w:after="0"/>
        <w:ind w:left="0"/>
        <w:jc w:val="both"/>
      </w:pPr>
      <w:r>
        <w:rPr>
          <w:rFonts w:ascii="Times New Roman"/>
          <w:b w:val="false"/>
          <w:i w:val="false"/>
          <w:color w:val="000000"/>
          <w:sz w:val="28"/>
        </w:rPr>
        <w:t xml:space="preserve">
      9. Плановая и внеплановая проверки местных исполнительных органов по месту их нахождения проводятся по решению центрального уполномоченного органа. </w:t>
      </w:r>
    </w:p>
    <w:bookmarkEnd w:id="11"/>
    <w:bookmarkStart w:name="z15" w:id="12"/>
    <w:p>
      <w:pPr>
        <w:spacing w:after="0"/>
        <w:ind w:left="0"/>
        <w:jc w:val="both"/>
      </w:pPr>
      <w:r>
        <w:rPr>
          <w:rFonts w:ascii="Times New Roman"/>
          <w:b w:val="false"/>
          <w:i w:val="false"/>
          <w:color w:val="000000"/>
          <w:sz w:val="28"/>
        </w:rPr>
        <w:t xml:space="preserve">
      10. Решение центрального уполномоченного органа должно содержать: </w:t>
      </w:r>
    </w:p>
    <w:bookmarkEnd w:id="12"/>
    <w:p>
      <w:pPr>
        <w:spacing w:after="0"/>
        <w:ind w:left="0"/>
        <w:jc w:val="both"/>
      </w:pPr>
      <w:r>
        <w:rPr>
          <w:rFonts w:ascii="Times New Roman"/>
          <w:b w:val="false"/>
          <w:i w:val="false"/>
          <w:color w:val="000000"/>
          <w:sz w:val="28"/>
        </w:rPr>
        <w:t xml:space="preserve">
      1) наименование и местонахождение местного исполнительного органа; </w:t>
      </w:r>
    </w:p>
    <w:p>
      <w:pPr>
        <w:spacing w:after="0"/>
        <w:ind w:left="0"/>
        <w:jc w:val="both"/>
      </w:pPr>
      <w:r>
        <w:rPr>
          <w:rFonts w:ascii="Times New Roman"/>
          <w:b w:val="false"/>
          <w:i w:val="false"/>
          <w:color w:val="000000"/>
          <w:sz w:val="28"/>
        </w:rPr>
        <w:t xml:space="preserve">
            2)   фамилию и инициалы должностного лица, осуществляющего проверку; </w:t>
      </w:r>
    </w:p>
    <w:p>
      <w:pPr>
        <w:spacing w:after="0"/>
        <w:ind w:left="0"/>
        <w:jc w:val="both"/>
      </w:pPr>
      <w:r>
        <w:rPr>
          <w:rFonts w:ascii="Times New Roman"/>
          <w:b w:val="false"/>
          <w:i w:val="false"/>
          <w:color w:val="000000"/>
          <w:sz w:val="28"/>
        </w:rPr>
        <w:t xml:space="preserve">
           3) вид проверки; </w:t>
      </w:r>
    </w:p>
    <w:p>
      <w:pPr>
        <w:spacing w:after="0"/>
        <w:ind w:left="0"/>
        <w:jc w:val="both"/>
      </w:pPr>
      <w:r>
        <w:rPr>
          <w:rFonts w:ascii="Times New Roman"/>
          <w:b w:val="false"/>
          <w:i w:val="false"/>
          <w:color w:val="000000"/>
          <w:sz w:val="28"/>
        </w:rPr>
        <w:t xml:space="preserve">
           4) вопрос проверки; </w:t>
      </w:r>
    </w:p>
    <w:p>
      <w:pPr>
        <w:spacing w:after="0"/>
        <w:ind w:left="0"/>
        <w:jc w:val="both"/>
      </w:pPr>
      <w:r>
        <w:rPr>
          <w:rFonts w:ascii="Times New Roman"/>
          <w:b w:val="false"/>
          <w:i w:val="false"/>
          <w:color w:val="000000"/>
          <w:sz w:val="28"/>
        </w:rPr>
        <w:t xml:space="preserve">
           5)   срок проведения проверки; </w:t>
      </w:r>
    </w:p>
    <w:p>
      <w:pPr>
        <w:spacing w:after="0"/>
        <w:ind w:left="0"/>
        <w:jc w:val="both"/>
      </w:pPr>
      <w:r>
        <w:rPr>
          <w:rFonts w:ascii="Times New Roman"/>
          <w:b w:val="false"/>
          <w:i w:val="false"/>
          <w:color w:val="000000"/>
          <w:sz w:val="28"/>
        </w:rPr>
        <w:t xml:space="preserve">
           6) основания назначения проверки; </w:t>
      </w:r>
    </w:p>
    <w:p>
      <w:pPr>
        <w:spacing w:after="0"/>
        <w:ind w:left="0"/>
        <w:jc w:val="both"/>
      </w:pPr>
      <w:r>
        <w:rPr>
          <w:rFonts w:ascii="Times New Roman"/>
          <w:b w:val="false"/>
          <w:i w:val="false"/>
          <w:color w:val="000000"/>
          <w:sz w:val="28"/>
        </w:rPr>
        <w:t xml:space="preserve">
      ) проверяемый период в случае, если требуется изучение документов местного исполнительного органа за определенный временной период; </w:t>
      </w:r>
    </w:p>
    <w:p>
      <w:pPr>
        <w:spacing w:after="0"/>
        <w:ind w:left="0"/>
        <w:jc w:val="both"/>
      </w:pPr>
      <w:r>
        <w:rPr>
          <w:rFonts w:ascii="Times New Roman"/>
          <w:b w:val="false"/>
          <w:i w:val="false"/>
          <w:color w:val="000000"/>
          <w:sz w:val="28"/>
        </w:rPr>
        <w:t xml:space="preserve">
      8) программу проверки с указанием основных задач и целей, проведения проверки местного исполнительного органа, перечень вопросов и круг обстоятельств, подлежащих установлению в ходе проверки. </w:t>
      </w:r>
    </w:p>
    <w:bookmarkStart w:name="z16" w:id="13"/>
    <w:p>
      <w:pPr>
        <w:spacing w:after="0"/>
        <w:ind w:left="0"/>
        <w:jc w:val="both"/>
      </w:pPr>
      <w:r>
        <w:rPr>
          <w:rFonts w:ascii="Times New Roman"/>
          <w:b w:val="false"/>
          <w:i w:val="false"/>
          <w:color w:val="000000"/>
          <w:sz w:val="28"/>
        </w:rPr>
        <w:t xml:space="preserve">
      11. Решение центрального уполномоченного органа подписывается руководителем либо лицом, исполняющим его обязанности, и заверяется печатью центрального уполномоченного органа. </w:t>
      </w:r>
    </w:p>
    <w:bookmarkEnd w:id="13"/>
    <w:bookmarkStart w:name="z17" w:id="14"/>
    <w:p>
      <w:pPr>
        <w:spacing w:after="0"/>
        <w:ind w:left="0"/>
        <w:jc w:val="both"/>
      </w:pPr>
      <w:r>
        <w:rPr>
          <w:rFonts w:ascii="Times New Roman"/>
          <w:b w:val="false"/>
          <w:i w:val="false"/>
          <w:color w:val="000000"/>
          <w:sz w:val="28"/>
        </w:rPr>
        <w:t xml:space="preserve">
      12. При проведении плановой или внеплановой проверки местного исполнительного органа по месту его нахождения должностное лицо центрального уполномоченного органа предъявляет руководителю местного исполнительного органа либо лицу, исполняющему его обязанности, решение центрального уполномоченного органа и служебное удостоверение. </w:t>
      </w:r>
    </w:p>
    <w:bookmarkEnd w:id="14"/>
    <w:bookmarkStart w:name="z18" w:id="15"/>
    <w:p>
      <w:pPr>
        <w:spacing w:after="0"/>
        <w:ind w:left="0"/>
        <w:jc w:val="both"/>
      </w:pPr>
      <w:r>
        <w:rPr>
          <w:rFonts w:ascii="Times New Roman"/>
          <w:b w:val="false"/>
          <w:i w:val="false"/>
          <w:color w:val="000000"/>
          <w:sz w:val="28"/>
        </w:rPr>
        <w:t xml:space="preserve">
      13. При предъявлении решения центрального уполномоченного органа и служебного удостоверения местные исполнительные органы должны допустить должностное лицо центрального уполномоченного органа на территорию или помещение, принадлежащие им, и обеспечить возможность запроса и получения от должностных лиц, руководителей и других работников проверяемых местных исполнительных органов необходимой для проведения проверки информации, документов и объяснений в устном и письменном виде по вопросам, возникшим в ходе проверки. </w:t>
      </w:r>
    </w:p>
    <w:bookmarkEnd w:id="15"/>
    <w:bookmarkStart w:name="z19" w:id="16"/>
    <w:p>
      <w:pPr>
        <w:spacing w:after="0"/>
        <w:ind w:left="0"/>
        <w:jc w:val="both"/>
      </w:pPr>
      <w:r>
        <w:rPr>
          <w:rFonts w:ascii="Times New Roman"/>
          <w:b w:val="false"/>
          <w:i w:val="false"/>
          <w:color w:val="000000"/>
          <w:sz w:val="28"/>
        </w:rPr>
        <w:t xml:space="preserve">
      14. Срок проведения плановой и внеплановой проверки местного исполнительного органа по месту его нахождения устанавливается с учетом объема предстоящих работ и поставленных задач, но не должен превышать более 30 календарных дней. </w:t>
      </w:r>
    </w:p>
    <w:bookmarkEnd w:id="16"/>
    <w:p>
      <w:pPr>
        <w:spacing w:after="0"/>
        <w:ind w:left="0"/>
        <w:jc w:val="both"/>
      </w:pPr>
      <w:r>
        <w:rPr>
          <w:rFonts w:ascii="Times New Roman"/>
          <w:b w:val="false"/>
          <w:i w:val="false"/>
          <w:color w:val="000000"/>
          <w:sz w:val="28"/>
        </w:rPr>
        <w:t xml:space="preserve">
      В случае необходимости дополнительной проверки обстоятельств, срок проведения плановой и внеплановой проверки местного исполнительного органа по месту его нахождения может быть продлен решением центрального уполномоченного органа на 30 календарных дней. </w:t>
      </w:r>
    </w:p>
    <w:p>
      <w:pPr>
        <w:spacing w:after="0"/>
        <w:ind w:left="0"/>
        <w:jc w:val="both"/>
      </w:pPr>
      <w:r>
        <w:rPr>
          <w:rFonts w:ascii="Times New Roman"/>
          <w:b w:val="false"/>
          <w:i w:val="false"/>
          <w:color w:val="000000"/>
          <w:sz w:val="28"/>
        </w:rPr>
        <w:t xml:space="preserve">
      Продление срока проведения плановой и внеплановой проверок местных исполнительных органов по месту их нахождения производится первым руководителем центрального уполномоченного органа либо лицом, исполняющим его обязанности. </w:t>
      </w:r>
    </w:p>
    <w:bookmarkStart w:name="z20" w:id="17"/>
    <w:p>
      <w:pPr>
        <w:spacing w:after="0"/>
        <w:ind w:left="0"/>
        <w:jc w:val="both"/>
      </w:pPr>
      <w:r>
        <w:rPr>
          <w:rFonts w:ascii="Times New Roman"/>
          <w:b w:val="false"/>
          <w:i w:val="false"/>
          <w:color w:val="000000"/>
          <w:sz w:val="28"/>
        </w:rPr>
        <w:t xml:space="preserve">
      15. Плановая и внеплановая проверки местных исполнительных органов по месту их нахождения завершаются составлением справки об итогах проверки местного исполнительного органа (далее - Справка об итогах проверки). </w:t>
      </w:r>
    </w:p>
    <w:bookmarkEnd w:id="17"/>
    <w:p>
      <w:pPr>
        <w:spacing w:after="0"/>
        <w:ind w:left="0"/>
        <w:jc w:val="both"/>
      </w:pPr>
      <w:r>
        <w:rPr>
          <w:rFonts w:ascii="Times New Roman"/>
          <w:b w:val="false"/>
          <w:i w:val="false"/>
          <w:color w:val="000000"/>
          <w:sz w:val="28"/>
        </w:rPr>
        <w:t xml:space="preserve">
      Справка об итогах проверки подписывается должностным лицом, осуществляющим проверку местного исполнительного органа, и руководителем проверяемого местного исполнительного органа либо лицом, исполняющим его обязанности. </w:t>
      </w:r>
    </w:p>
    <w:bookmarkStart w:name="z21" w:id="18"/>
    <w:p>
      <w:pPr>
        <w:spacing w:after="0"/>
        <w:ind w:left="0"/>
        <w:jc w:val="both"/>
      </w:pPr>
      <w:r>
        <w:rPr>
          <w:rFonts w:ascii="Times New Roman"/>
          <w:b w:val="false"/>
          <w:i w:val="false"/>
          <w:color w:val="000000"/>
          <w:sz w:val="28"/>
        </w:rPr>
        <w:t xml:space="preserve">
      16. Руководитель проверяемого местного исполнительного органа либо лицо, исполняющее его обязанности, может изложить в письменном виде особое мнение, которое прилагается к Справке об итогах проверки. </w:t>
      </w:r>
    </w:p>
    <w:bookmarkEnd w:id="18"/>
    <w:bookmarkStart w:name="z22" w:id="19"/>
    <w:p>
      <w:pPr>
        <w:spacing w:after="0"/>
        <w:ind w:left="0"/>
        <w:jc w:val="both"/>
      </w:pPr>
      <w:r>
        <w:rPr>
          <w:rFonts w:ascii="Times New Roman"/>
          <w:b w:val="false"/>
          <w:i w:val="false"/>
          <w:color w:val="000000"/>
          <w:sz w:val="28"/>
        </w:rPr>
        <w:t xml:space="preserve">
      17. В случае отказа руководителя проверяемого местного исполнительного органа либо лица, исполняющего его обязанности, от подписания Справки об итогах проверки должностным лицом центрального уполномоченного органа, осуществляющим проверку местного </w:t>
      </w:r>
    </w:p>
    <w:bookmarkEnd w:id="19"/>
    <w:p>
      <w:pPr>
        <w:spacing w:after="0"/>
        <w:ind w:left="0"/>
        <w:jc w:val="both"/>
      </w:pPr>
      <w:r>
        <w:rPr>
          <w:rFonts w:ascii="Times New Roman"/>
          <w:b w:val="false"/>
          <w:i w:val="false"/>
          <w:color w:val="000000"/>
          <w:sz w:val="28"/>
        </w:rPr>
        <w:t xml:space="preserve">
      исполнительного органа, в Справку об итогах проверки вносится соответствующая запись. </w:t>
      </w:r>
    </w:p>
    <w:bookmarkStart w:name="z23" w:id="20"/>
    <w:p>
      <w:pPr>
        <w:spacing w:after="0"/>
        <w:ind w:left="0"/>
        <w:jc w:val="both"/>
      </w:pPr>
      <w:r>
        <w:rPr>
          <w:rFonts w:ascii="Times New Roman"/>
          <w:b w:val="false"/>
          <w:i w:val="false"/>
          <w:color w:val="000000"/>
          <w:sz w:val="28"/>
        </w:rPr>
        <w:t xml:space="preserve">
      18. Второй экземпляр Справки об итогах проверки после окончания проверки местного исполнительного органа вручается под роспись руководителю местного исполнительного органа или лицу, исполняющему его обязанности, а в случае их отсутствия либо отказа в принятии Справки об итогах проверки нарочно - сдается в канцелярию проверяемого местного исполнительного органа под роспись с указанием фамилии и должности работника местного исполнительного органа, принявшего справку. </w:t>
      </w:r>
    </w:p>
    <w:bookmarkEnd w:id="20"/>
    <w:p>
      <w:pPr>
        <w:spacing w:after="0"/>
        <w:ind w:left="0"/>
        <w:jc w:val="both"/>
      </w:pPr>
      <w:r>
        <w:rPr>
          <w:rFonts w:ascii="Times New Roman"/>
          <w:b w:val="false"/>
          <w:i w:val="false"/>
          <w:color w:val="000000"/>
          <w:sz w:val="28"/>
        </w:rPr>
        <w:t xml:space="preserve">
      При отсутствии возможности вручения либо сдачи Справки об итогах проверки в канцелярию, Справка об итогах проверки направляется местному исполнительному органу заказным письмом с почтовым подтверждением о ее вручении. </w:t>
      </w:r>
    </w:p>
    <w:bookmarkStart w:name="z24" w:id="21"/>
    <w:p>
      <w:pPr>
        <w:spacing w:after="0"/>
        <w:ind w:left="0"/>
        <w:jc w:val="both"/>
      </w:pPr>
      <w:r>
        <w:rPr>
          <w:rFonts w:ascii="Times New Roman"/>
          <w:b w:val="false"/>
          <w:i w:val="false"/>
          <w:color w:val="000000"/>
          <w:sz w:val="28"/>
        </w:rPr>
        <w:t xml:space="preserve">
      19. Результаты плановой и внеплановой проверки по местонахождению местного исполнительного органа могут быть обжалованы в установленном законодательством Республики Казахстан порядке. </w:t>
      </w:r>
    </w:p>
    <w:bookmarkEnd w:id="21"/>
    <w:bookmarkStart w:name="z25" w:id="22"/>
    <w:p>
      <w:pPr>
        <w:spacing w:after="0"/>
        <w:ind w:left="0"/>
        <w:jc w:val="both"/>
      </w:pPr>
      <w:r>
        <w:rPr>
          <w:rFonts w:ascii="Times New Roman"/>
          <w:b w:val="false"/>
          <w:i w:val="false"/>
          <w:color w:val="000000"/>
          <w:sz w:val="28"/>
        </w:rPr>
        <w:t xml:space="preserve">
      20. Внеплановая проверка без выезда на местонахождение местного исполнительного органа проводится центральным уполномоченным органом при необходимости с запросом соответствующей информации. </w:t>
      </w:r>
    </w:p>
    <w:bookmarkEnd w:id="22"/>
    <w:bookmarkStart w:name="z26" w:id="23"/>
    <w:p>
      <w:pPr>
        <w:spacing w:after="0"/>
        <w:ind w:left="0"/>
        <w:jc w:val="both"/>
      </w:pPr>
      <w:r>
        <w:rPr>
          <w:rFonts w:ascii="Times New Roman"/>
          <w:b w:val="false"/>
          <w:i w:val="false"/>
          <w:color w:val="000000"/>
          <w:sz w:val="28"/>
        </w:rPr>
        <w:t xml:space="preserve">
      21. При направлении запроса центральный уполномоченный орган устанавливает срок представления местным исполнительным органом запрашиваемой информации, но не менее пяти рабочих дней. </w:t>
      </w:r>
    </w:p>
    <w:bookmarkEnd w:id="23"/>
    <w:bookmarkStart w:name="z27" w:id="24"/>
    <w:p>
      <w:pPr>
        <w:spacing w:after="0"/>
        <w:ind w:left="0"/>
        <w:jc w:val="both"/>
      </w:pPr>
      <w:r>
        <w:rPr>
          <w:rFonts w:ascii="Times New Roman"/>
          <w:b w:val="false"/>
          <w:i w:val="false"/>
          <w:color w:val="000000"/>
          <w:sz w:val="28"/>
        </w:rPr>
        <w:t xml:space="preserve">
      22. Местный исполнительный орган представляет запрошенную центральным уполномоченным органом информацию в установленный срок. </w:t>
      </w:r>
    </w:p>
    <w:bookmarkEnd w:id="24"/>
    <w:bookmarkStart w:name="z28" w:id="25"/>
    <w:p>
      <w:pPr>
        <w:spacing w:after="0"/>
        <w:ind w:left="0"/>
        <w:jc w:val="both"/>
      </w:pPr>
      <w:r>
        <w:rPr>
          <w:rFonts w:ascii="Times New Roman"/>
          <w:b w:val="false"/>
          <w:i w:val="false"/>
          <w:color w:val="000000"/>
          <w:sz w:val="28"/>
        </w:rPr>
        <w:t xml:space="preserve">
      23. Центральный уполномоченный орган в срок, не превышающий 20 дней, рассматривает имеющиеся материалы. </w:t>
      </w:r>
    </w:p>
    <w:bookmarkEnd w:id="25"/>
    <w:bookmarkStart w:name="z29" w:id="26"/>
    <w:p>
      <w:pPr>
        <w:spacing w:after="0"/>
        <w:ind w:left="0"/>
        <w:jc w:val="both"/>
      </w:pPr>
      <w:r>
        <w:rPr>
          <w:rFonts w:ascii="Times New Roman"/>
          <w:b w:val="false"/>
          <w:i w:val="false"/>
          <w:color w:val="000000"/>
          <w:sz w:val="28"/>
        </w:rPr>
        <w:t xml:space="preserve">
      24. По результатам рассмотрения Справки об итогах проверки либо внеплановой проверки без выезда на местонахождение местного исполнительного органа центральный уполномоченный орган: </w:t>
      </w:r>
    </w:p>
    <w:bookmarkEnd w:id="26"/>
    <w:p>
      <w:pPr>
        <w:spacing w:after="0"/>
        <w:ind w:left="0"/>
        <w:jc w:val="both"/>
      </w:pPr>
      <w:r>
        <w:rPr>
          <w:rFonts w:ascii="Times New Roman"/>
          <w:b w:val="false"/>
          <w:i w:val="false"/>
          <w:color w:val="000000"/>
          <w:sz w:val="28"/>
        </w:rPr>
        <w:t xml:space="preserve">
      1) составляет заключение об отсутствии фактов нарушений; </w:t>
      </w:r>
    </w:p>
    <w:p>
      <w:pPr>
        <w:spacing w:after="0"/>
        <w:ind w:left="0"/>
        <w:jc w:val="both"/>
      </w:pPr>
      <w:r>
        <w:rPr>
          <w:rFonts w:ascii="Times New Roman"/>
          <w:b w:val="false"/>
          <w:i w:val="false"/>
          <w:color w:val="000000"/>
          <w:sz w:val="28"/>
        </w:rPr>
        <w:t xml:space="preserve">
      2) выносит предписание местному исполнительному органу об устранении выявленных нарушений законодательства о естественных монополиях, в том числе о восстановлении первоначального положения; </w:t>
      </w:r>
    </w:p>
    <w:p>
      <w:pPr>
        <w:spacing w:after="0"/>
        <w:ind w:left="0"/>
        <w:jc w:val="both"/>
      </w:pPr>
      <w:r>
        <w:rPr>
          <w:rFonts w:ascii="Times New Roman"/>
          <w:b w:val="false"/>
          <w:i w:val="false"/>
          <w:color w:val="000000"/>
          <w:sz w:val="28"/>
        </w:rPr>
        <w:t xml:space="preserve">
      3) рекомендует соответствующему государственному органу привлечь виновных лиц к дисциплинарной ответственности; </w:t>
      </w:r>
    </w:p>
    <w:p>
      <w:pPr>
        <w:spacing w:after="0"/>
        <w:ind w:left="0"/>
        <w:jc w:val="both"/>
      </w:pPr>
      <w:r>
        <w:rPr>
          <w:rFonts w:ascii="Times New Roman"/>
          <w:b w:val="false"/>
          <w:i w:val="false"/>
          <w:color w:val="000000"/>
          <w:sz w:val="28"/>
        </w:rPr>
        <w:t xml:space="preserve">
      4) передает материалы в правоохранительные органы для рассмотрения вопроса о возбуждении уголовного дела; </w:t>
      </w:r>
    </w:p>
    <w:p>
      <w:pPr>
        <w:spacing w:after="0"/>
        <w:ind w:left="0"/>
        <w:jc w:val="both"/>
      </w:pPr>
      <w:r>
        <w:rPr>
          <w:rFonts w:ascii="Times New Roman"/>
          <w:b w:val="false"/>
          <w:i w:val="false"/>
          <w:color w:val="000000"/>
          <w:sz w:val="28"/>
        </w:rPr>
        <w:t xml:space="preserve">
      5) передает материалы в иные государственные органы для рассмотрения и принятия соответствующих мер. </w:t>
      </w:r>
    </w:p>
    <w:bookmarkStart w:name="z30" w:id="27"/>
    <w:p>
      <w:pPr>
        <w:spacing w:after="0"/>
        <w:ind w:left="0"/>
        <w:jc w:val="both"/>
      </w:pPr>
      <w:r>
        <w:rPr>
          <w:rFonts w:ascii="Times New Roman"/>
          <w:b w:val="false"/>
          <w:i w:val="false"/>
          <w:color w:val="000000"/>
          <w:sz w:val="28"/>
        </w:rPr>
        <w:t xml:space="preserve">
      25. Центральный уполномоченный орган может привлечь специалистов заинтересованных государственных органов для принятия участия в проведении проверок местных исполнительных органов. </w:t>
      </w:r>
    </w:p>
    <w:bookmarkEnd w:id="27"/>
    <w:bookmarkStart w:name="z31" w:id="28"/>
    <w:p>
      <w:pPr>
        <w:spacing w:after="0"/>
        <w:ind w:left="0"/>
        <w:jc w:val="both"/>
      </w:pPr>
      <w:r>
        <w:rPr>
          <w:rFonts w:ascii="Times New Roman"/>
          <w:b w:val="false"/>
          <w:i w:val="false"/>
          <w:color w:val="000000"/>
          <w:sz w:val="28"/>
        </w:rPr>
        <w:t xml:space="preserve">
             26 </w:t>
      </w:r>
      <w:r>
        <w:rPr>
          <w:rFonts w:ascii="Times New Roman"/>
          <w:b w:val="false"/>
          <w:i/>
          <w:color w:val="000000"/>
          <w:sz w:val="28"/>
        </w:rPr>
        <w:t xml:space="preserve">.  </w:t>
      </w:r>
      <w:r>
        <w:rPr>
          <w:rFonts w:ascii="Times New Roman"/>
          <w:b w:val="false"/>
          <w:i w:val="false"/>
          <w:color w:val="000000"/>
          <w:sz w:val="28"/>
        </w:rPr>
        <w:t xml:space="preserve">Центральный уполномоченный орган может принимать участие в проверках, проводимых совместно с другими государственными органами. </w:t>
      </w:r>
    </w:p>
    <w:bookmarkEnd w:id="28"/>
    <w:bookmarkStart w:name="z32" w:id="29"/>
    <w:p>
      <w:pPr>
        <w:spacing w:after="0"/>
        <w:ind w:left="0"/>
        <w:jc w:val="left"/>
      </w:pPr>
      <w:r>
        <w:rPr>
          <w:rFonts w:ascii="Times New Roman"/>
          <w:b/>
          <w:i w:val="false"/>
          <w:color w:val="000000"/>
        </w:rPr>
        <w:t xml:space="preserve"> 4. Выборочная экспертиза решений и актов местных</w:t>
      </w:r>
      <w:r>
        <w:br/>
      </w:r>
      <w:r>
        <w:rPr>
          <w:rFonts w:ascii="Times New Roman"/>
          <w:b/>
          <w:i w:val="false"/>
          <w:color w:val="000000"/>
        </w:rPr>
        <w:t>исполнительных органов</w:t>
      </w:r>
    </w:p>
    <w:bookmarkEnd w:id="29"/>
    <w:bookmarkStart w:name="z33" w:id="30"/>
    <w:p>
      <w:pPr>
        <w:spacing w:after="0"/>
        <w:ind w:left="0"/>
        <w:jc w:val="both"/>
      </w:pPr>
      <w:r>
        <w:rPr>
          <w:rFonts w:ascii="Times New Roman"/>
          <w:b w:val="false"/>
          <w:i w:val="false"/>
          <w:color w:val="000000"/>
          <w:sz w:val="28"/>
        </w:rPr>
        <w:t xml:space="preserve">
      27. Центральный уполномоченный орган может проводить выборочную экспертизу решений и актов местных исполнительных органов на соответствие законодательству Республики Казахстан о естественных монополиях и методологическим основам формирования тарифа. </w:t>
      </w:r>
    </w:p>
    <w:bookmarkEnd w:id="30"/>
    <w:bookmarkStart w:name="z34" w:id="31"/>
    <w:p>
      <w:pPr>
        <w:spacing w:after="0"/>
        <w:ind w:left="0"/>
        <w:jc w:val="both"/>
      </w:pPr>
      <w:r>
        <w:rPr>
          <w:rFonts w:ascii="Times New Roman"/>
          <w:b w:val="false"/>
          <w:i w:val="false"/>
          <w:color w:val="000000"/>
          <w:sz w:val="28"/>
        </w:rPr>
        <w:t xml:space="preserve">
      28. Выборочной экспертизе подлежат решения местных исполнительных органов об утверждении тарифов (цен, ставок сборов) и их предельных уровней; инвестиционных тарифов (цен, ставок сборов); тарифных смет; временных понижающих коэффициентов; временных компенсирующих тарифов; о согласовании учетных политик, а также акты реагирования местных исполнительных органов на нарушения законодательства Республики Казахстан о естественных монополиях. </w:t>
      </w:r>
    </w:p>
    <w:bookmarkEnd w:id="31"/>
    <w:bookmarkStart w:name="z35" w:id="32"/>
    <w:p>
      <w:pPr>
        <w:spacing w:after="0"/>
        <w:ind w:left="0"/>
        <w:jc w:val="both"/>
      </w:pPr>
      <w:r>
        <w:rPr>
          <w:rFonts w:ascii="Times New Roman"/>
          <w:b w:val="false"/>
          <w:i w:val="false"/>
          <w:color w:val="000000"/>
          <w:sz w:val="28"/>
        </w:rPr>
        <w:t xml:space="preserve">
      29. Выборочная экспертиза проводится в целях определения соответствия решений и актов местных исполнительных органов законодательству Республики Казахстан о естественных монополиях и/или недискриминационным методикам расчета тарифов (цен, ставок сборов) или их предельных уровней на регулируемые услуги (товары, работы) субъектов естественных монополий. </w:t>
      </w:r>
    </w:p>
    <w:bookmarkEnd w:id="32"/>
    <w:bookmarkStart w:name="z36" w:id="33"/>
    <w:p>
      <w:pPr>
        <w:spacing w:after="0"/>
        <w:ind w:left="0"/>
        <w:jc w:val="both"/>
      </w:pPr>
      <w:r>
        <w:rPr>
          <w:rFonts w:ascii="Times New Roman"/>
          <w:b w:val="false"/>
          <w:i w:val="false"/>
          <w:color w:val="000000"/>
          <w:sz w:val="28"/>
        </w:rPr>
        <w:t xml:space="preserve">
      30. Центральный уполномоченный орган, при необходимости, запрашивает информацию для осуществления выборочной экспертизы решений и актов местных исполнительных органов. </w:t>
      </w:r>
    </w:p>
    <w:bookmarkEnd w:id="33"/>
    <w:bookmarkStart w:name="z37" w:id="34"/>
    <w:p>
      <w:pPr>
        <w:spacing w:after="0"/>
        <w:ind w:left="0"/>
        <w:jc w:val="both"/>
      </w:pPr>
      <w:r>
        <w:rPr>
          <w:rFonts w:ascii="Times New Roman"/>
          <w:b w:val="false"/>
          <w:i w:val="false"/>
          <w:color w:val="000000"/>
          <w:sz w:val="28"/>
        </w:rPr>
        <w:t xml:space="preserve">
      31. При направлении запроса центральный уполномоченный орган устанавливает срок представления местным исполнительным органом запрашиваемой информации, но не менее пяти рабочих дней. </w:t>
      </w:r>
    </w:p>
    <w:bookmarkEnd w:id="34"/>
    <w:bookmarkStart w:name="z38" w:id="35"/>
    <w:p>
      <w:pPr>
        <w:spacing w:after="0"/>
        <w:ind w:left="0"/>
        <w:jc w:val="both"/>
      </w:pPr>
      <w:r>
        <w:rPr>
          <w:rFonts w:ascii="Times New Roman"/>
          <w:b w:val="false"/>
          <w:i w:val="false"/>
          <w:color w:val="000000"/>
          <w:sz w:val="28"/>
        </w:rPr>
        <w:t xml:space="preserve">
      32. Местный исполнительный орган представляет запрашиваемую центральным уполномоченным органом информацию в установленный срок. </w:t>
      </w:r>
    </w:p>
    <w:bookmarkEnd w:id="35"/>
    <w:bookmarkStart w:name="z39" w:id="36"/>
    <w:p>
      <w:pPr>
        <w:spacing w:after="0"/>
        <w:ind w:left="0"/>
        <w:jc w:val="both"/>
      </w:pPr>
      <w:r>
        <w:rPr>
          <w:rFonts w:ascii="Times New Roman"/>
          <w:b w:val="false"/>
          <w:i w:val="false"/>
          <w:color w:val="000000"/>
          <w:sz w:val="28"/>
        </w:rPr>
        <w:t xml:space="preserve">
      33. В случае обнаружения несоответствия недискриминационным методикам расчета тарифов (цен, ставок сборов) или их предельных уровней на регулируемые услуги (товары, работы) субъектов естественных монополий в принятых решениях и актах местных исполнительных органов, центральный уполномоченный орган направляет в местный исполнительный орган мотивированное заключение о принятии соответствующих мер. </w:t>
      </w:r>
    </w:p>
    <w:bookmarkEnd w:id="36"/>
    <w:bookmarkStart w:name="z40" w:id="37"/>
    <w:p>
      <w:pPr>
        <w:spacing w:after="0"/>
        <w:ind w:left="0"/>
        <w:jc w:val="both"/>
      </w:pPr>
      <w:r>
        <w:rPr>
          <w:rFonts w:ascii="Times New Roman"/>
          <w:b w:val="false"/>
          <w:i w:val="false"/>
          <w:color w:val="000000"/>
          <w:sz w:val="28"/>
        </w:rPr>
        <w:t xml:space="preserve">
      34. В случае обнаружения несоответствия решений и актов местных исполнительных органов законодательству Республики Казахстан о естественных монополиях центральный уполномоченный орган: </w:t>
      </w:r>
    </w:p>
    <w:bookmarkEnd w:id="37"/>
    <w:p>
      <w:pPr>
        <w:spacing w:after="0"/>
        <w:ind w:left="0"/>
        <w:jc w:val="both"/>
      </w:pPr>
      <w:r>
        <w:rPr>
          <w:rFonts w:ascii="Times New Roman"/>
          <w:b w:val="false"/>
          <w:i w:val="false"/>
          <w:color w:val="000000"/>
          <w:sz w:val="28"/>
        </w:rPr>
        <w:t xml:space="preserve">
      1) выносит предписание местному исполнительному органу об устранении выявленных нарушений законодательства о естественных монополиях, в том числе о восстановлении первоначального положения; </w:t>
      </w:r>
    </w:p>
    <w:p>
      <w:pPr>
        <w:spacing w:after="0"/>
        <w:ind w:left="0"/>
        <w:jc w:val="both"/>
      </w:pPr>
      <w:r>
        <w:rPr>
          <w:rFonts w:ascii="Times New Roman"/>
          <w:b w:val="false"/>
          <w:i w:val="false"/>
          <w:color w:val="000000"/>
          <w:sz w:val="28"/>
        </w:rPr>
        <w:t xml:space="preserve">
      2) рекомендует соответствующему местному исполнительному органу отменить принятые решения и акты местного исполнительного органа; </w:t>
      </w:r>
    </w:p>
    <w:p>
      <w:pPr>
        <w:spacing w:after="0"/>
        <w:ind w:left="0"/>
        <w:jc w:val="both"/>
      </w:pPr>
      <w:r>
        <w:rPr>
          <w:rFonts w:ascii="Times New Roman"/>
          <w:b w:val="false"/>
          <w:i w:val="false"/>
          <w:color w:val="000000"/>
          <w:sz w:val="28"/>
        </w:rPr>
        <w:t xml:space="preserve">
      3) передает материалы в правоохранительные органы для рассмотрения вопроса о   возбуждении уголовного дела. </w:t>
      </w:r>
    </w:p>
    <w:bookmarkStart w:name="z41" w:id="38"/>
    <w:p>
      <w:pPr>
        <w:spacing w:after="0"/>
        <w:ind w:left="0"/>
        <w:jc w:val="left"/>
      </w:pPr>
      <w:r>
        <w:rPr>
          <w:rFonts w:ascii="Times New Roman"/>
          <w:b/>
          <w:i w:val="false"/>
          <w:color w:val="000000"/>
        </w:rPr>
        <w:t xml:space="preserve"> 5. Внесение предписания местному исполнительному органу об</w:t>
      </w:r>
      <w:r>
        <w:br/>
      </w:r>
      <w:r>
        <w:rPr>
          <w:rFonts w:ascii="Times New Roman"/>
          <w:b/>
          <w:i w:val="false"/>
          <w:color w:val="000000"/>
        </w:rPr>
        <w:t>устранении выявленных нарушений законодательства</w:t>
      </w:r>
      <w:r>
        <w:br/>
      </w:r>
      <w:r>
        <w:rPr>
          <w:rFonts w:ascii="Times New Roman"/>
          <w:b/>
          <w:i w:val="false"/>
          <w:color w:val="000000"/>
        </w:rPr>
        <w:t>о естественных монополиях</w:t>
      </w:r>
    </w:p>
    <w:bookmarkEnd w:id="38"/>
    <w:bookmarkStart w:name="z42" w:id="39"/>
    <w:p>
      <w:pPr>
        <w:spacing w:after="0"/>
        <w:ind w:left="0"/>
        <w:jc w:val="both"/>
      </w:pPr>
      <w:r>
        <w:rPr>
          <w:rFonts w:ascii="Times New Roman"/>
          <w:b w:val="false"/>
          <w:i w:val="false"/>
          <w:color w:val="000000"/>
          <w:sz w:val="28"/>
        </w:rPr>
        <w:t xml:space="preserve">
      35. Предписание об устранении нарушений законодательства о естественных монополиях вносится местному исполнительному органу, допустившему нарушения законодательства о естественных монополиях. </w:t>
      </w:r>
    </w:p>
    <w:bookmarkEnd w:id="39"/>
    <w:bookmarkStart w:name="z43" w:id="40"/>
    <w:p>
      <w:pPr>
        <w:spacing w:after="0"/>
        <w:ind w:left="0"/>
        <w:jc w:val="both"/>
      </w:pPr>
      <w:r>
        <w:rPr>
          <w:rFonts w:ascii="Times New Roman"/>
          <w:b w:val="false"/>
          <w:i w:val="false"/>
          <w:color w:val="000000"/>
          <w:sz w:val="28"/>
        </w:rPr>
        <w:t xml:space="preserve">
      36.   Предписание оформляется на фирменном бланке центрального уполномоченного органа и должно содержать: </w:t>
      </w:r>
    </w:p>
    <w:bookmarkEnd w:id="40"/>
    <w:p>
      <w:pPr>
        <w:spacing w:after="0"/>
        <w:ind w:left="0"/>
        <w:jc w:val="both"/>
      </w:pPr>
      <w:r>
        <w:rPr>
          <w:rFonts w:ascii="Times New Roman"/>
          <w:b w:val="false"/>
          <w:i w:val="false"/>
          <w:color w:val="000000"/>
          <w:sz w:val="28"/>
        </w:rPr>
        <w:t xml:space="preserve">
      1) наименование местного исполнительного органа, в отношении которого составляется предписание; </w:t>
      </w:r>
    </w:p>
    <w:p>
      <w:pPr>
        <w:spacing w:after="0"/>
        <w:ind w:left="0"/>
        <w:jc w:val="both"/>
      </w:pPr>
      <w:r>
        <w:rPr>
          <w:rFonts w:ascii="Times New Roman"/>
          <w:b w:val="false"/>
          <w:i w:val="false"/>
          <w:color w:val="000000"/>
          <w:sz w:val="28"/>
        </w:rPr>
        <w:t xml:space="preserve">
      2) описание установленного факта (фактов) нарушения законодательства о естественных монополиях, а также нормы права, которые были нарушены местным исполнительным органом; </w:t>
      </w:r>
    </w:p>
    <w:p>
      <w:pPr>
        <w:spacing w:after="0"/>
        <w:ind w:left="0"/>
        <w:jc w:val="both"/>
      </w:pPr>
      <w:r>
        <w:rPr>
          <w:rFonts w:ascii="Times New Roman"/>
          <w:b w:val="false"/>
          <w:i w:val="false"/>
          <w:color w:val="000000"/>
          <w:sz w:val="28"/>
        </w:rPr>
        <w:t xml:space="preserve">
      3) действия, которые должен совершить местный исполнительный орган для устранения нарушения законодательства о естественных монополиях (или от совершения которого (которых) он должен воздержаться); </w:t>
      </w:r>
    </w:p>
    <w:p>
      <w:pPr>
        <w:spacing w:after="0"/>
        <w:ind w:left="0"/>
        <w:jc w:val="both"/>
      </w:pPr>
      <w:r>
        <w:rPr>
          <w:rFonts w:ascii="Times New Roman"/>
          <w:b w:val="false"/>
          <w:i w:val="false"/>
          <w:color w:val="000000"/>
          <w:sz w:val="28"/>
        </w:rPr>
        <w:t xml:space="preserve">
      4) срок исполнения предписания; </w:t>
      </w:r>
    </w:p>
    <w:p>
      <w:pPr>
        <w:spacing w:after="0"/>
        <w:ind w:left="0"/>
        <w:jc w:val="both"/>
      </w:pPr>
      <w:r>
        <w:rPr>
          <w:rFonts w:ascii="Times New Roman"/>
          <w:b w:val="false"/>
          <w:i w:val="false"/>
          <w:color w:val="000000"/>
          <w:sz w:val="28"/>
        </w:rPr>
        <w:t xml:space="preserve">
      5) срок представления информации об исполнении предписания; </w:t>
      </w:r>
    </w:p>
    <w:p>
      <w:pPr>
        <w:spacing w:after="0"/>
        <w:ind w:left="0"/>
        <w:jc w:val="both"/>
      </w:pPr>
      <w:r>
        <w:rPr>
          <w:rFonts w:ascii="Times New Roman"/>
          <w:b w:val="false"/>
          <w:i w:val="false"/>
          <w:color w:val="000000"/>
          <w:sz w:val="28"/>
        </w:rPr>
        <w:t xml:space="preserve">
      6) подпись лица, уполномоченного подписывать предписание; </w:t>
      </w:r>
    </w:p>
    <w:p>
      <w:pPr>
        <w:spacing w:after="0"/>
        <w:ind w:left="0"/>
        <w:jc w:val="both"/>
      </w:pPr>
      <w:r>
        <w:rPr>
          <w:rFonts w:ascii="Times New Roman"/>
          <w:b w:val="false"/>
          <w:i w:val="false"/>
          <w:color w:val="000000"/>
          <w:sz w:val="28"/>
        </w:rPr>
        <w:t xml:space="preserve">
      7) печать центрального уполномоченного органа. </w:t>
      </w:r>
    </w:p>
    <w:bookmarkStart w:name="z44" w:id="41"/>
    <w:p>
      <w:pPr>
        <w:spacing w:after="0"/>
        <w:ind w:left="0"/>
        <w:jc w:val="both"/>
      </w:pPr>
      <w:r>
        <w:rPr>
          <w:rFonts w:ascii="Times New Roman"/>
          <w:b w:val="false"/>
          <w:i w:val="false"/>
          <w:color w:val="000000"/>
          <w:sz w:val="28"/>
        </w:rPr>
        <w:t xml:space="preserve">
      37. Предписания центрального уполномоченного органа об устранении выявленных нарушений законодательства о естественных монополиях, в том числе о восстановлении первоначального положения, исполняются местными исполнительными местными исполнительными органами, их руководителями в срок, предусмотренном предписаниями, но не   позднее тридцати дней со дня их получения. </w:t>
      </w:r>
    </w:p>
    <w:bookmarkEnd w:id="41"/>
    <w:bookmarkStart w:name="z45" w:id="42"/>
    <w:p>
      <w:pPr>
        <w:spacing w:after="0"/>
        <w:ind w:left="0"/>
        <w:jc w:val="both"/>
      </w:pPr>
      <w:r>
        <w:rPr>
          <w:rFonts w:ascii="Times New Roman"/>
          <w:b w:val="false"/>
          <w:i w:val="false"/>
          <w:color w:val="000000"/>
          <w:sz w:val="28"/>
        </w:rPr>
        <w:t xml:space="preserve">
      38. В случае неисполнения местными исполнительными органами предписаний центрального уполномоченного органа, центральный уполномоченный oрган обращается в суд с иском. </w:t>
      </w:r>
    </w:p>
    <w:bookmarkEnd w:id="42"/>
    <w:bookmarkStart w:name="z46" w:id="43"/>
    <w:p>
      <w:pPr>
        <w:spacing w:after="0"/>
        <w:ind w:left="0"/>
        <w:jc w:val="both"/>
      </w:pPr>
      <w:r>
        <w:rPr>
          <w:rFonts w:ascii="Times New Roman"/>
          <w:b w:val="false"/>
          <w:i w:val="false"/>
          <w:color w:val="000000"/>
          <w:sz w:val="28"/>
        </w:rPr>
        <w:t xml:space="preserve">
      39. Предписания центрального уполномоченного органа могут быть обжалованы в установленном законодательством Республики Казахстан порядке. </w:t>
      </w:r>
    </w:p>
    <w:bookmarkEnd w:id="43"/>
    <w:bookmarkStart w:name="z47" w:id="44"/>
    <w:p>
      <w:pPr>
        <w:spacing w:after="0"/>
        <w:ind w:left="0"/>
        <w:jc w:val="both"/>
      </w:pPr>
      <w:r>
        <w:rPr>
          <w:rFonts w:ascii="Times New Roman"/>
          <w:b w:val="false"/>
          <w:i w:val="false"/>
          <w:color w:val="000000"/>
          <w:sz w:val="28"/>
        </w:rPr>
        <w:t xml:space="preserve">
      40. Местный исполнительный орган может обратиться в суд с заявлением о признании недействительным полностью или частично предписания центрального уполномоченного органа об устранении выявленных нарушений законодательства о естественных монополиях, в том числе о восстановлении первоначального положения. </w:t>
      </w:r>
    </w:p>
    <w:bookmarkEnd w:id="44"/>
    <w:bookmarkStart w:name="z48" w:id="45"/>
    <w:p>
      <w:pPr>
        <w:spacing w:after="0"/>
        <w:ind w:left="0"/>
        <w:jc w:val="both"/>
      </w:pPr>
      <w:r>
        <w:rPr>
          <w:rFonts w:ascii="Times New Roman"/>
          <w:b w:val="false"/>
          <w:i w:val="false"/>
          <w:color w:val="000000"/>
          <w:sz w:val="28"/>
        </w:rPr>
        <w:t xml:space="preserve">
      41. Обжалование предписания центрального уполномоченного органа об устранении выявленных нарушений законодательства о естественных монополиях, в том числе о   восстановлении первоначального положения, приостанавливает их действие. </w:t>
      </w:r>
    </w:p>
    <w:bookmarkEnd w:id="45"/>
    <w:bookmarkStart w:name="z49" w:id="46"/>
    <w:p>
      <w:pPr>
        <w:spacing w:after="0"/>
        <w:ind w:left="0"/>
        <w:jc w:val="left"/>
      </w:pPr>
      <w:r>
        <w:rPr>
          <w:rFonts w:ascii="Times New Roman"/>
          <w:b/>
          <w:i w:val="false"/>
          <w:color w:val="000000"/>
        </w:rPr>
        <w:t xml:space="preserve"> 6. Заключительные положения</w:t>
      </w:r>
    </w:p>
    <w:bookmarkEnd w:id="46"/>
    <w:bookmarkStart w:name="z50" w:id="47"/>
    <w:p>
      <w:pPr>
        <w:spacing w:after="0"/>
        <w:ind w:left="0"/>
        <w:jc w:val="both"/>
      </w:pPr>
      <w:r>
        <w:rPr>
          <w:rFonts w:ascii="Times New Roman"/>
          <w:b w:val="false"/>
          <w:i w:val="false"/>
          <w:color w:val="000000"/>
          <w:sz w:val="28"/>
        </w:rPr>
        <w:t xml:space="preserve">
      42. Центральный уполномоченный орган может делегировать часть своих полномочий по проверке наличия фактов нарушения либо проведение проверок местного исполнительного органа своим территориальным органам. </w:t>
      </w:r>
    </w:p>
    <w:bookmarkEnd w:id="47"/>
    <w:bookmarkStart w:name="z51" w:id="48"/>
    <w:p>
      <w:pPr>
        <w:spacing w:after="0"/>
        <w:ind w:left="0"/>
        <w:jc w:val="both"/>
      </w:pPr>
      <w:r>
        <w:rPr>
          <w:rFonts w:ascii="Times New Roman"/>
          <w:b w:val="false"/>
          <w:i w:val="false"/>
          <w:color w:val="000000"/>
          <w:sz w:val="28"/>
        </w:rPr>
        <w:t xml:space="preserve">
      43. Лица, виновные в нарушении настоящих Правил, несут ответственность, установленную законами Республики Казахстан. </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