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d858" w14:textId="515d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4 сентября 2003 года N 901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2006 года N 225. Утратило силу постановлением Правительства Республики Казахстан от 28 мая 2014 года № 563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28.05.2014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сентября 2003 года N 901 "Некоторые вопросы обеспечения безопасности объектов, подлежащих государственной охране" (САПП Республики Казахстан, 2003 г., N 36, ст. 364) следующие изменения: </w:t>
      </w:r>
      <w:r>
        <w:br/>
      </w:r>
      <w:r>
        <w:rPr>
          <w:rFonts w:ascii="Times New Roman"/>
          <w:b w:val="false"/>
          <w:i w:val="false"/>
          <w:color w:val="000000"/>
          <w:sz w:val="28"/>
        </w:rPr>
        <w:t xml:space="preserve">
      в Правилах определения объектов, подлежащих государственной охране, утвержденных указанным постановлением: </w:t>
      </w:r>
      <w:r>
        <w:br/>
      </w:r>
      <w:r>
        <w:rPr>
          <w:rFonts w:ascii="Times New Roman"/>
          <w:b w:val="false"/>
          <w:i w:val="false"/>
          <w:color w:val="000000"/>
          <w:sz w:val="28"/>
        </w:rPr>
        <w:t xml:space="preserve">
      в подпункте 6) пункта 7 слова "распределительные электрические подстанции напряжением 220 кВ и выше, центральные диспетчерские пункты управления энергосистемами," исключить; </w:t>
      </w:r>
      <w:r>
        <w:br/>
      </w:r>
      <w:r>
        <w:rPr>
          <w:rFonts w:ascii="Times New Roman"/>
          <w:b w:val="false"/>
          <w:i w:val="false"/>
          <w:color w:val="000000"/>
          <w:sz w:val="28"/>
        </w:rPr>
        <w:t xml:space="preserve">
      в Перечне объектов Республики Казахстан, подлежащих государственной охране, утвержденном указанным постановлением: </w:t>
      </w:r>
      <w:r>
        <w:br/>
      </w:r>
      <w:r>
        <w:rPr>
          <w:rFonts w:ascii="Times New Roman"/>
          <w:b w:val="false"/>
          <w:i w:val="false"/>
          <w:color w:val="000000"/>
          <w:sz w:val="28"/>
        </w:rPr>
        <w:t xml:space="preserve">
      в разделе 1 "Особо важные государственные объекты": </w:t>
      </w:r>
      <w:r>
        <w:br/>
      </w:r>
      <w:r>
        <w:rPr>
          <w:rFonts w:ascii="Times New Roman"/>
          <w:b w:val="false"/>
          <w:i w:val="false"/>
          <w:color w:val="000000"/>
          <w:sz w:val="28"/>
        </w:rPr>
        <w:t xml:space="preserve">
      в подразделе 4 "Распределительные электрические подстанции напряжением 220 кВ и выше, центральные диспетчерские пункты управления энергосистемами, гидротехнические сооружения, коллекторы водохранилищ":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"Гидротехнические сооружения, коллекторы водохранилищ"; </w:t>
      </w:r>
      <w:r>
        <w:br/>
      </w:r>
      <w:r>
        <w:rPr>
          <w:rFonts w:ascii="Times New Roman"/>
          <w:b w:val="false"/>
          <w:i w:val="false"/>
          <w:color w:val="000000"/>
          <w:sz w:val="28"/>
        </w:rPr>
        <w:t xml:space="preserve">
      строки, порядковые номера 2, 3, 8, 9, 16, 17, 18, 21, 22, 25, 26, 34, 35, 36, 37, 56, 57, 70, 93, 94, 95, 96, 102, 103, 104, 106, 107, 108, 112, 113, 116, 120, 121 исключить; </w:t>
      </w:r>
      <w:r>
        <w:br/>
      </w:r>
      <w:r>
        <w:rPr>
          <w:rFonts w:ascii="Times New Roman"/>
          <w:b w:val="false"/>
          <w:i w:val="false"/>
          <w:color w:val="000000"/>
          <w:sz w:val="28"/>
        </w:rPr>
        <w:t xml:space="preserve">
      в строке "Всего 43 объекта" слова "43 объекта" заменить словами "10 объектов"; </w:t>
      </w:r>
      <w:r>
        <w:br/>
      </w:r>
      <w:r>
        <w:rPr>
          <w:rFonts w:ascii="Times New Roman"/>
          <w:b w:val="false"/>
          <w:i w:val="false"/>
          <w:color w:val="000000"/>
          <w:sz w:val="28"/>
        </w:rPr>
        <w:t xml:space="preserve">
      в таблице к указанному Перечню: </w:t>
      </w:r>
      <w:r>
        <w:br/>
      </w:r>
      <w:r>
        <w:rPr>
          <w:rFonts w:ascii="Times New Roman"/>
          <w:b w:val="false"/>
          <w:i w:val="false"/>
          <w:color w:val="000000"/>
          <w:sz w:val="28"/>
        </w:rPr>
        <w:t xml:space="preserve">
      в разделе 1 "Особо важные государственные объекты": </w:t>
      </w:r>
      <w:r>
        <w:br/>
      </w:r>
      <w:r>
        <w:rPr>
          <w:rFonts w:ascii="Times New Roman"/>
          <w:b w:val="false"/>
          <w:i w:val="false"/>
          <w:color w:val="000000"/>
          <w:sz w:val="28"/>
        </w:rPr>
        <w:t xml:space="preserve">
      в строке порядковый номер 4: </w:t>
      </w:r>
      <w:r>
        <w:br/>
      </w:r>
      <w:r>
        <w:rPr>
          <w:rFonts w:ascii="Times New Roman"/>
          <w:b w:val="false"/>
          <w:i w:val="false"/>
          <w:color w:val="000000"/>
          <w:sz w:val="28"/>
        </w:rPr>
        <w:t xml:space="preserve">
      в графе "Раздел" слова "распределительные электрические подстанции напряжением 220 кВ и выше, центральные диспетчерские пункты управления энергосистемами," исключить; </w:t>
      </w:r>
      <w:r>
        <w:br/>
      </w:r>
      <w:r>
        <w:rPr>
          <w:rFonts w:ascii="Times New Roman"/>
          <w:b w:val="false"/>
          <w:i w:val="false"/>
          <w:color w:val="000000"/>
          <w:sz w:val="28"/>
        </w:rPr>
        <w:t xml:space="preserve">
      в графе "количество" цифры "43" заменить цифрами "10"; </w:t>
      </w:r>
      <w:r>
        <w:br/>
      </w:r>
      <w:r>
        <w:rPr>
          <w:rFonts w:ascii="Times New Roman"/>
          <w:b w:val="false"/>
          <w:i w:val="false"/>
          <w:color w:val="000000"/>
          <w:sz w:val="28"/>
        </w:rPr>
        <w:t xml:space="preserve">
      в графе "иные" цифры "36" заменить цифрой "3"; </w:t>
      </w:r>
      <w:r>
        <w:br/>
      </w:r>
      <w:r>
        <w:rPr>
          <w:rFonts w:ascii="Times New Roman"/>
          <w:b w:val="false"/>
          <w:i w:val="false"/>
          <w:color w:val="000000"/>
          <w:sz w:val="28"/>
        </w:rPr>
        <w:t xml:space="preserve">
      в строке "Итого": </w:t>
      </w:r>
      <w:r>
        <w:br/>
      </w:r>
      <w:r>
        <w:rPr>
          <w:rFonts w:ascii="Times New Roman"/>
          <w:b w:val="false"/>
          <w:i w:val="false"/>
          <w:color w:val="000000"/>
          <w:sz w:val="28"/>
        </w:rPr>
        <w:t xml:space="preserve">
      в графе "количество" цифры "985" заменить цифрами "952"; </w:t>
      </w:r>
      <w:r>
        <w:br/>
      </w:r>
      <w:r>
        <w:rPr>
          <w:rFonts w:ascii="Times New Roman"/>
          <w:b w:val="false"/>
          <w:i w:val="false"/>
          <w:color w:val="000000"/>
          <w:sz w:val="28"/>
        </w:rPr>
        <w:t xml:space="preserve">
      в графе "иные" цифры "99" заменить цифрами "66"; </w:t>
      </w:r>
      <w:r>
        <w:br/>
      </w:r>
      <w:r>
        <w:rPr>
          <w:rFonts w:ascii="Times New Roman"/>
          <w:b w:val="false"/>
          <w:i w:val="false"/>
          <w:color w:val="000000"/>
          <w:sz w:val="28"/>
        </w:rPr>
        <w:t xml:space="preserve">
      в строке "Всего по Перечню": </w:t>
      </w:r>
      <w:r>
        <w:br/>
      </w:r>
      <w:r>
        <w:rPr>
          <w:rFonts w:ascii="Times New Roman"/>
          <w:b w:val="false"/>
          <w:i w:val="false"/>
          <w:color w:val="000000"/>
          <w:sz w:val="28"/>
        </w:rPr>
        <w:t xml:space="preserve">
      в графе "количество" цифры "1250" заменить цифрами "1217"; </w:t>
      </w:r>
      <w:r>
        <w:br/>
      </w:r>
      <w:r>
        <w:rPr>
          <w:rFonts w:ascii="Times New Roman"/>
          <w:b w:val="false"/>
          <w:i w:val="false"/>
          <w:color w:val="000000"/>
          <w:sz w:val="28"/>
        </w:rPr>
        <w:t xml:space="preserve">
      в графе "иные" цифры "240" заменить цифрами "207". </w:t>
      </w:r>
    </w:p>
    <w:bookmarkStart w:name="z2" w:id="0"/>
    <w:p>
      <w:pPr>
        <w:spacing w:after="0"/>
        <w:ind w:left="0"/>
        <w:jc w:val="both"/>
      </w:pPr>
      <w:r>
        <w:rPr>
          <w:rFonts w:ascii="Times New Roman"/>
          <w:b w:val="false"/>
          <w:i w:val="false"/>
          <w:color w:val="000000"/>
          <w:sz w:val="28"/>
        </w:rPr>
        <w:t xml:space="preserve">
      2. Настоящее постановление вводится в действие с 1 апреля 2006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