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f673" w14:textId="b34f6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21 апреля 2003 года N 376</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марта 2006 года № 215. Утратило силу постановлением Правительства Республики Казахстан от 1 сентября 2015 года № 727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01.09.2015 </w:t>
      </w:r>
      <w:r>
        <w:rPr>
          <w:rFonts w:ascii="Times New Roman"/>
          <w:b w:val="false"/>
          <w:i w:val="false"/>
          <w:color w:val="ff0000"/>
          <w:sz w:val="28"/>
        </w:rPr>
        <w:t>№ 727</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апреля 2003 года N 376 "Об утверждении Правил проведения публичных слушаний при рассмотрении заявок на утверждение тарифов (цен, ставок сборов) или их предельных уровней на регулируемые услуги (товары, работы) субъектов естественной монополии" (САПП Республики Казахстан, 2003 г., N 17, ст. 177) следующие изменения и дополнение: </w:t>
      </w:r>
      <w:r>
        <w:br/>
      </w:r>
      <w:r>
        <w:rPr>
          <w:rFonts w:ascii="Times New Roman"/>
          <w:b w:val="false"/>
          <w:i w:val="false"/>
          <w:color w:val="000000"/>
          <w:sz w:val="28"/>
        </w:rPr>
        <w:t xml:space="preserve">
      в заголовке и пункте 1 слова "естественной монополии" заменить словами "естественных монополий"; </w:t>
      </w:r>
      <w:r>
        <w:br/>
      </w:r>
      <w:r>
        <w:rPr>
          <w:rFonts w:ascii="Times New Roman"/>
          <w:b w:val="false"/>
          <w:i w:val="false"/>
          <w:color w:val="000000"/>
          <w:sz w:val="28"/>
        </w:rPr>
        <w:t xml:space="preserve">
      в Правилах проведения публичных слушаний при рассмотрении заявок на утверждение тарифов (цен, ставок сборов) или их предельных уровней на регулируемые услуги (товары, работы) субъектов естественной монополии, утвержденных указанным постановлением: </w:t>
      </w:r>
      <w:r>
        <w:br/>
      </w:r>
      <w:r>
        <w:rPr>
          <w:rFonts w:ascii="Times New Roman"/>
          <w:b w:val="false"/>
          <w:i w:val="false"/>
          <w:color w:val="000000"/>
          <w:sz w:val="28"/>
        </w:rPr>
        <w:t xml:space="preserve">
      в заголовке, в пунктах 2, 3 и подпункте 2) пункта 4 слова "субъектов естественной монополии" заменить словами "субъектов естественных монополий";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цифры "10" заменить словом "пятнадцать"; </w:t>
      </w:r>
      <w:r>
        <w:br/>
      </w:r>
      <w:r>
        <w:rPr>
          <w:rFonts w:ascii="Times New Roman"/>
          <w:b w:val="false"/>
          <w:i w:val="false"/>
          <w:color w:val="000000"/>
          <w:sz w:val="28"/>
        </w:rPr>
        <w:t xml:space="preserve">
      слова "официальных средствах массовой информации" заменить словами "периодических печатных изданиях"; </w:t>
      </w:r>
      <w:r>
        <w:br/>
      </w:r>
      <w:r>
        <w:rPr>
          <w:rFonts w:ascii="Times New Roman"/>
          <w:b w:val="false"/>
          <w:i w:val="false"/>
          <w:color w:val="000000"/>
          <w:sz w:val="28"/>
        </w:rPr>
        <w:t xml:space="preserve">
      в пункте 8: </w:t>
      </w:r>
      <w:r>
        <w:br/>
      </w:r>
      <w:r>
        <w:rPr>
          <w:rFonts w:ascii="Times New Roman"/>
          <w:b w:val="false"/>
          <w:i w:val="false"/>
          <w:color w:val="000000"/>
          <w:sz w:val="28"/>
        </w:rPr>
        <w:t xml:space="preserve">
      в подпункте 1): </w:t>
      </w:r>
      <w:r>
        <w:br/>
      </w:r>
      <w:r>
        <w:rPr>
          <w:rFonts w:ascii="Times New Roman"/>
          <w:b w:val="false"/>
          <w:i w:val="false"/>
          <w:color w:val="000000"/>
          <w:sz w:val="28"/>
        </w:rPr>
        <w:t xml:space="preserve">
      слово "пятнадцать" заменить словом "тридцать"; </w:t>
      </w:r>
      <w:r>
        <w:br/>
      </w:r>
      <w:r>
        <w:rPr>
          <w:rFonts w:ascii="Times New Roman"/>
          <w:b w:val="false"/>
          <w:i w:val="false"/>
          <w:color w:val="000000"/>
          <w:sz w:val="28"/>
        </w:rPr>
        <w:t xml:space="preserve">
      слово "окончательного" исключить; </w:t>
      </w:r>
      <w:r>
        <w:br/>
      </w:r>
      <w:r>
        <w:rPr>
          <w:rFonts w:ascii="Times New Roman"/>
          <w:b w:val="false"/>
          <w:i w:val="false"/>
          <w:color w:val="000000"/>
          <w:sz w:val="28"/>
        </w:rPr>
        <w:t xml:space="preserve">
      в подпункте 2): </w:t>
      </w:r>
      <w:r>
        <w:br/>
      </w:r>
      <w:r>
        <w:rPr>
          <w:rFonts w:ascii="Times New Roman"/>
          <w:b w:val="false"/>
          <w:i w:val="false"/>
          <w:color w:val="000000"/>
          <w:sz w:val="28"/>
        </w:rPr>
        <w:t xml:space="preserve">
      слово "семь" заменить словом "пятнадцать"; </w:t>
      </w:r>
      <w:r>
        <w:br/>
      </w:r>
      <w:r>
        <w:rPr>
          <w:rFonts w:ascii="Times New Roman"/>
          <w:b w:val="false"/>
          <w:i w:val="false"/>
          <w:color w:val="000000"/>
          <w:sz w:val="28"/>
        </w:rPr>
        <w:t xml:space="preserve">
      слово "окончательного" исключить; </w:t>
      </w:r>
      <w:r>
        <w:br/>
      </w:r>
      <w:r>
        <w:rPr>
          <w:rFonts w:ascii="Times New Roman"/>
          <w:b w:val="false"/>
          <w:i w:val="false"/>
          <w:color w:val="000000"/>
          <w:sz w:val="28"/>
        </w:rPr>
        <w:t xml:space="preserve">
      дополнить пунктом 8-2 следующего содержания: </w:t>
      </w:r>
      <w:r>
        <w:br/>
      </w:r>
      <w:r>
        <w:rPr>
          <w:rFonts w:ascii="Times New Roman"/>
          <w:b w:val="false"/>
          <w:i w:val="false"/>
          <w:color w:val="000000"/>
          <w:sz w:val="28"/>
        </w:rPr>
        <w:t xml:space="preserve">
      "8-2. Субъект естественной монополии после опубликования информации о дате проведения публичных слушаний предоставляет по требованию участников публичных слушаний: </w:t>
      </w:r>
      <w:r>
        <w:br/>
      </w:r>
      <w:r>
        <w:rPr>
          <w:rFonts w:ascii="Times New Roman"/>
          <w:b w:val="false"/>
          <w:i w:val="false"/>
          <w:color w:val="000000"/>
          <w:sz w:val="28"/>
        </w:rPr>
        <w:t xml:space="preserve">
      проекты тарифных смет, тарифов (цен, ставок сборов) на регулируемые услуги (товары, работы) или их предельных уровней; </w:t>
      </w:r>
      <w:r>
        <w:br/>
      </w:r>
      <w:r>
        <w:rPr>
          <w:rFonts w:ascii="Times New Roman"/>
          <w:b w:val="false"/>
          <w:i w:val="false"/>
          <w:color w:val="000000"/>
          <w:sz w:val="28"/>
        </w:rPr>
        <w:t xml:space="preserve">
      информацию о причинах повышения тарифов (цен, ставок сборов) на регулируемые услуги (товары, работы) или их предельных уровней с экономически обоснованными расчетами."; </w:t>
      </w:r>
      <w:r>
        <w:br/>
      </w:r>
      <w:r>
        <w:rPr>
          <w:rFonts w:ascii="Times New Roman"/>
          <w:b w:val="false"/>
          <w:i w:val="false"/>
          <w:color w:val="000000"/>
          <w:sz w:val="28"/>
        </w:rPr>
        <w:t xml:space="preserve">
      пункт 13-1 исключить.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первого официального опубликования.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