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ab3e" w14:textId="763a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17 марта 2006 года N 178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Агентства Республики Казахстан по информатизации и связи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 разрешив вносить в текст проекта Соглашения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Республики Узбекистан о координации </w:t>
      </w:r>
      <w:r>
        <w:br/>
      </w:r>
      <w:r>
        <w:rPr>
          <w:rFonts w:ascii="Times New Roman"/>
          <w:b/>
          <w:i w:val="false"/>
          <w:color w:val="000000"/>
        </w:rPr>
        <w:t xml:space="preserve">
на приграничных зонах радиочастотных присвоений </w:t>
      </w:r>
      <w:r>
        <w:br/>
      </w:r>
      <w:r>
        <w:rPr>
          <w:rFonts w:ascii="Times New Roman"/>
          <w:b/>
          <w:i w:val="false"/>
          <w:color w:val="000000"/>
        </w:rPr>
        <w:t xml:space="preserve">
в полосе радиочастот 30.0 - 1000.0 МГц, используемых  </w:t>
      </w:r>
      <w:r>
        <w:br/>
      </w:r>
      <w:r>
        <w:rPr>
          <w:rFonts w:ascii="Times New Roman"/>
          <w:b/>
          <w:i w:val="false"/>
          <w:color w:val="000000"/>
        </w:rPr>
        <w:t xml:space="preserve">
радиослужбами гражданского назначения </w:t>
      </w:r>
      <w:r>
        <w:br/>
      </w:r>
      <w:r>
        <w:rPr>
          <w:rFonts w:ascii="Times New Roman"/>
          <w:b/>
          <w:i w:val="false"/>
          <w:color w:val="000000"/>
        </w:rPr>
        <w:t xml:space="preserve">
Республики Казахстан и Республики Узбекистан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xml:space="preserve">
      желая развивать сотрудничество в области связи, </w:t>
      </w:r>
      <w:r>
        <w:br/>
      </w:r>
      <w:r>
        <w:rPr>
          <w:rFonts w:ascii="Times New Roman"/>
          <w:b w:val="false"/>
          <w:i w:val="false"/>
          <w:color w:val="000000"/>
          <w:sz w:val="28"/>
        </w:rPr>
        <w:t xml:space="preserve">
      учитывая темпы спроса на услуги радиосвязи, телевидения и радиовещания, </w:t>
      </w:r>
      <w:r>
        <w:br/>
      </w:r>
      <w:r>
        <w:rPr>
          <w:rFonts w:ascii="Times New Roman"/>
          <w:b w:val="false"/>
          <w:i w:val="false"/>
          <w:color w:val="000000"/>
          <w:sz w:val="28"/>
        </w:rPr>
        <w:t xml:space="preserve">
      считая необходимым осуществлять координацию радиочастотных присвоений в полосе радиочастот 30.0 - 1000.0 МГц с целью избежания вредных взаимных помех радиослужбам государств Сторон, </w:t>
      </w:r>
      <w:r>
        <w:br/>
      </w:r>
      <w:r>
        <w:rPr>
          <w:rFonts w:ascii="Times New Roman"/>
          <w:b w:val="false"/>
          <w:i w:val="false"/>
          <w:color w:val="000000"/>
          <w:sz w:val="28"/>
        </w:rPr>
        <w:t xml:space="preserve">
      действуя в соответствии с Регламентом радиосвязи Международного Союза электросвязи (МСЭ),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w:t>
      </w:r>
      <w:r>
        <w:rPr>
          <w:rFonts w:ascii="Times New Roman"/>
          <w:b/>
          <w:i w:val="false"/>
          <w:color w:val="000000"/>
          <w:sz w:val="28"/>
        </w:rPr>
        <w:t xml:space="preserve">"приграничная зона" </w:t>
      </w:r>
      <w:r>
        <w:rPr>
          <w:rFonts w:ascii="Times New Roman"/>
          <w:b w:val="false"/>
          <w:i w:val="false"/>
          <w:color w:val="000000"/>
          <w:sz w:val="28"/>
        </w:rPr>
        <w:t xml:space="preserve"> - территория государств Сторон шириной 50 км по обе стороны границы между Республикой Узбекистан и Республикой Казахстан, где радиоэлектронные средства государства одной Стороны могут создавать помехи, указанные в настоящем Соглашении, на территории государства другой Стороны, кроме телевидения и радиовещания; </w:t>
      </w:r>
      <w:r>
        <w:br/>
      </w:r>
      <w:r>
        <w:rPr>
          <w:rFonts w:ascii="Times New Roman"/>
          <w:b w:val="false"/>
          <w:i w:val="false"/>
          <w:color w:val="000000"/>
          <w:sz w:val="28"/>
        </w:rPr>
        <w:t xml:space="preserve">
       </w:t>
      </w:r>
      <w:r>
        <w:rPr>
          <w:rFonts w:ascii="Times New Roman"/>
          <w:b/>
          <w:i w:val="false"/>
          <w:color w:val="000000"/>
          <w:sz w:val="28"/>
        </w:rPr>
        <w:t xml:space="preserve">"конфиденциальная информация" </w:t>
      </w:r>
      <w:r>
        <w:rPr>
          <w:rFonts w:ascii="Times New Roman"/>
          <w:b w:val="false"/>
          <w:i w:val="false"/>
          <w:color w:val="000000"/>
          <w:sz w:val="28"/>
        </w:rPr>
        <w:t xml:space="preserve"> - сведения, не относящиеся к государственным секретам Сторон, доступ к которым ограничивается уполномоченными государственными органами, участвующими в процессе координации радиочастотных присвоений; </w:t>
      </w:r>
      <w:r>
        <w:br/>
      </w:r>
      <w:r>
        <w:rPr>
          <w:rFonts w:ascii="Times New Roman"/>
          <w:b w:val="false"/>
          <w:i w:val="false"/>
          <w:color w:val="000000"/>
          <w:sz w:val="28"/>
        </w:rPr>
        <w:t xml:space="preserve">
       </w:t>
      </w:r>
      <w:r>
        <w:rPr>
          <w:rFonts w:ascii="Times New Roman"/>
          <w:b/>
          <w:i w:val="false"/>
          <w:color w:val="000000"/>
          <w:sz w:val="28"/>
        </w:rPr>
        <w:t xml:space="preserve">"координация частотных присвоений" </w:t>
      </w:r>
      <w:r>
        <w:rPr>
          <w:rFonts w:ascii="Times New Roman"/>
          <w:b w:val="false"/>
          <w:i w:val="false"/>
          <w:color w:val="000000"/>
          <w:sz w:val="28"/>
        </w:rPr>
        <w:t xml:space="preserve"> - процедура получения согласия Сторон на установку и эксплуатацию радиоэлектронных средств в соответствии с характеристиками радиочастотных присвоений этих радиоэлектронных средств.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Сотрудничество Сторон регулируется общепризнанными нормами международного права, национального законодательства государств Сторон и положениями настоящего Соглашения.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Уполномоченными органами Сторон по осуществлению контроля и координации действий по реализации настоящего Соглашения являются: </w:t>
      </w:r>
      <w:r>
        <w:br/>
      </w:r>
      <w:r>
        <w:rPr>
          <w:rFonts w:ascii="Times New Roman"/>
          <w:b w:val="false"/>
          <w:i w:val="false"/>
          <w:color w:val="000000"/>
          <w:sz w:val="28"/>
        </w:rPr>
        <w:t xml:space="preserve">
      с казахстанской стороны - Агентство Республики Казахстан по информатизации и связи; </w:t>
      </w:r>
      <w:r>
        <w:br/>
      </w:r>
      <w:r>
        <w:rPr>
          <w:rFonts w:ascii="Times New Roman"/>
          <w:b w:val="false"/>
          <w:i w:val="false"/>
          <w:color w:val="000000"/>
          <w:sz w:val="28"/>
        </w:rPr>
        <w:t xml:space="preserve">
      с узбекской стороны - Узбекское агентство связи и информатизации. </w:t>
      </w:r>
      <w:r>
        <w:br/>
      </w:r>
      <w:r>
        <w:rPr>
          <w:rFonts w:ascii="Times New Roman"/>
          <w:b w:val="false"/>
          <w:i w:val="false"/>
          <w:color w:val="000000"/>
          <w:sz w:val="28"/>
        </w:rPr>
        <w:t xml:space="preserve">
      В случае изменения официального наименования, при реорганизации уполномоченных органов Сторон, они незамедлительно уведомят об этом друг друга по дипломатическим каналам.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Уполномоченные органы Сторон: </w:t>
      </w:r>
      <w:r>
        <w:br/>
      </w:r>
      <w:r>
        <w:rPr>
          <w:rFonts w:ascii="Times New Roman"/>
          <w:b w:val="false"/>
          <w:i w:val="false"/>
          <w:color w:val="000000"/>
          <w:sz w:val="28"/>
        </w:rPr>
        <w:t xml:space="preserve">
      осуществляют обмен необходимой информацией в рамках настоящего Соглашения; </w:t>
      </w:r>
      <w:r>
        <w:br/>
      </w:r>
      <w:r>
        <w:rPr>
          <w:rFonts w:ascii="Times New Roman"/>
          <w:b w:val="false"/>
          <w:i w:val="false"/>
          <w:color w:val="000000"/>
          <w:sz w:val="28"/>
        </w:rPr>
        <w:t xml:space="preserve">
      определяют и принимают меры в случае появления помех; </w:t>
      </w:r>
      <w:r>
        <w:br/>
      </w:r>
      <w:r>
        <w:rPr>
          <w:rFonts w:ascii="Times New Roman"/>
          <w:b w:val="false"/>
          <w:i w:val="false"/>
          <w:color w:val="000000"/>
          <w:sz w:val="28"/>
        </w:rPr>
        <w:t xml:space="preserve">
      определяют и принимают процедурные механизмы, устанавливают координационную зону, в пределах применения настоящего Соглашения; </w:t>
      </w:r>
      <w:r>
        <w:br/>
      </w:r>
      <w:r>
        <w:rPr>
          <w:rFonts w:ascii="Times New Roman"/>
          <w:b w:val="false"/>
          <w:i w:val="false"/>
          <w:color w:val="000000"/>
          <w:sz w:val="28"/>
        </w:rPr>
        <w:t xml:space="preserve">
      вносят в установленном национальным законодательством Сторон порядке предложения относительно заключения соглашений по техническим основам координации радиочастотных присвоений радиослужб или по использованию отдельных полос радиочастот, в рамках настоящего Соглашения.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Стороны будут сотрудничать в вопросах координации использования радиочастот в полосе радиочастот 30.0 - 1000.0 МГц станциями различных видов радиослужб на приграничных зонах в соответствии с положениями настоящего Соглашения.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1. В соответствии с настоящим Соглашением осуществляется координация радиочастотных присвоений станциями сухопутной подвижной, фиксированной, радиовещательной и других радиослужб. </w:t>
      </w:r>
      <w:r>
        <w:br/>
      </w:r>
      <w:r>
        <w:rPr>
          <w:rFonts w:ascii="Times New Roman"/>
          <w:b w:val="false"/>
          <w:i w:val="false"/>
          <w:color w:val="000000"/>
          <w:sz w:val="28"/>
        </w:rPr>
        <w:t xml:space="preserve">
      Координация радиочастотных присвоений станций радиослужб, не подпадающих под ответственность уполномоченных органов Сторон не регулируется положениями настоящего Соглашения до тех пор, пока не будут заключены соответствующие Протокола, являющиеся неотъемлемой частью настоящего Соглашения. </w:t>
      </w:r>
      <w:r>
        <w:br/>
      </w:r>
      <w:r>
        <w:rPr>
          <w:rFonts w:ascii="Times New Roman"/>
          <w:b w:val="false"/>
          <w:i w:val="false"/>
          <w:color w:val="000000"/>
          <w:sz w:val="28"/>
        </w:rPr>
        <w:t xml:space="preserve">
      2. Координации, указанной в Статье 5 полосе радиочастот, подлежат радиочастотные присвоения станций, расположенных в приграничных зонах государств, а также отдельных станций за пределами приграничных районов, если они создают на приграничной зоне помехи, превышающие допустимый уровень, определяемый для соответствующих служб дополнительным Соглашением по техническим основам координации, заключаемым уполномоченными органами Сторон. </w:t>
      </w:r>
      <w:r>
        <w:br/>
      </w:r>
      <w:r>
        <w:rPr>
          <w:rFonts w:ascii="Times New Roman"/>
          <w:b w:val="false"/>
          <w:i w:val="false"/>
          <w:color w:val="000000"/>
          <w:sz w:val="28"/>
        </w:rPr>
        <w:t xml:space="preserve">
      3. Координация радиочастотных присвоений приемных станций приграничных зон может осуществляться в случае необходимости их защиты от помех.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Сторонами определяются следующие категории радиочастот: </w:t>
      </w:r>
      <w:r>
        <w:br/>
      </w:r>
      <w:r>
        <w:rPr>
          <w:rFonts w:ascii="Times New Roman"/>
          <w:b w:val="false"/>
          <w:i w:val="false"/>
          <w:color w:val="000000"/>
          <w:sz w:val="28"/>
        </w:rPr>
        <w:t xml:space="preserve">
      радиочастоты для запланированных сетей связи, которые должны быть скоординированы уполномоченными органами государств Сторон для развития сетей связи (сети сотовой связи, радиовещания, радиорелейных линий и др.). Такие сети могут требовать больших капиталовложений, иметь длительные сроки ввода в эксплуатацию, и могут быть созданы только в результате скоординированных и утвержденных частотно-территориальных планов; </w:t>
      </w:r>
      <w:r>
        <w:br/>
      </w:r>
      <w:r>
        <w:rPr>
          <w:rFonts w:ascii="Times New Roman"/>
          <w:b w:val="false"/>
          <w:i w:val="false"/>
          <w:color w:val="000000"/>
          <w:sz w:val="28"/>
        </w:rPr>
        <w:t xml:space="preserve">
      скоординированные радиочастоты, по которым Сторонами проведена координация и достигнуто согласие об их использовании. </w:t>
      </w:r>
      <w:r>
        <w:br/>
      </w:r>
      <w:r>
        <w:rPr>
          <w:rFonts w:ascii="Times New Roman"/>
          <w:b w:val="false"/>
          <w:i w:val="false"/>
          <w:color w:val="000000"/>
          <w:sz w:val="28"/>
        </w:rPr>
        <w:t xml:space="preserve">
      Назначение (присвоение) скоординированных радиочастот осуществляется на условиях предварительно проведенной координации с другой Стороной. </w:t>
      </w:r>
      <w:r>
        <w:br/>
      </w:r>
      <w:r>
        <w:rPr>
          <w:rFonts w:ascii="Times New Roman"/>
          <w:b w:val="false"/>
          <w:i w:val="false"/>
          <w:color w:val="000000"/>
          <w:sz w:val="28"/>
        </w:rPr>
        <w:t xml:space="preserve">
      2. Радиочастотные присвоения, включенные в список радиочастот категории скоординированных, рассматриваются Сторонами как осуществленные на основе взаимного согласия. </w:t>
      </w:r>
      <w:r>
        <w:br/>
      </w:r>
      <w:r>
        <w:rPr>
          <w:rFonts w:ascii="Times New Roman"/>
          <w:b w:val="false"/>
          <w:i w:val="false"/>
          <w:color w:val="000000"/>
          <w:sz w:val="28"/>
        </w:rPr>
        <w:t xml:space="preserve">
      Считаются скоординированными все радиочастотные присвоения каждой из Сторон: </w:t>
      </w:r>
      <w:r>
        <w:br/>
      </w:r>
      <w:r>
        <w:rPr>
          <w:rFonts w:ascii="Times New Roman"/>
          <w:b w:val="false"/>
          <w:i w:val="false"/>
          <w:color w:val="000000"/>
          <w:sz w:val="28"/>
        </w:rPr>
        <w:t xml:space="preserve">
      назначенные централизованно администрацией связи бывшего Советского Союза до 1991 года; </w:t>
      </w:r>
      <w:r>
        <w:br/>
      </w:r>
      <w:r>
        <w:rPr>
          <w:rFonts w:ascii="Times New Roman"/>
          <w:b w:val="false"/>
          <w:i w:val="false"/>
          <w:color w:val="000000"/>
          <w:sz w:val="28"/>
        </w:rPr>
        <w:t xml:space="preserve">
      скоординированные администрациями связи обеих Сторон до момента вступления в силу настоящего Соглашения; </w:t>
      </w:r>
      <w:r>
        <w:br/>
      </w:r>
      <w:r>
        <w:rPr>
          <w:rFonts w:ascii="Times New Roman"/>
          <w:b w:val="false"/>
          <w:i w:val="false"/>
          <w:color w:val="000000"/>
          <w:sz w:val="28"/>
        </w:rPr>
        <w:t xml:space="preserve">
      радиочастотные присвоения Сторон, внесенные в Планы, принятые на Всемирной и Региональной конференциях радиосвязи Международного союза электросвязи. </w:t>
      </w:r>
      <w:r>
        <w:br/>
      </w:r>
      <w:r>
        <w:rPr>
          <w:rFonts w:ascii="Times New Roman"/>
          <w:b w:val="false"/>
          <w:i w:val="false"/>
          <w:color w:val="000000"/>
          <w:sz w:val="28"/>
        </w:rPr>
        <w:t xml:space="preserve">
      Заявки на радиочастотные присвоения Сторон, которые на момент подписания Соглашения были опубликованы в части первой Еженедельного циркуляра МСЭ, подлежат координации согласно положениям настоящего Соглашения. </w:t>
      </w:r>
      <w:r>
        <w:br/>
      </w:r>
      <w:r>
        <w:rPr>
          <w:rFonts w:ascii="Times New Roman"/>
          <w:b w:val="false"/>
          <w:i w:val="false"/>
          <w:color w:val="000000"/>
          <w:sz w:val="28"/>
        </w:rPr>
        <w:t xml:space="preserve">
      3. Каждая из Сторон должна иметь списки радиочастот вышеуказанных категорий и пополнять их на основе проведенной координации. </w:t>
      </w:r>
      <w:r>
        <w:br/>
      </w:r>
      <w:r>
        <w:rPr>
          <w:rFonts w:ascii="Times New Roman"/>
          <w:b w:val="false"/>
          <w:i w:val="false"/>
          <w:color w:val="000000"/>
          <w:sz w:val="28"/>
        </w:rPr>
        <w:t xml:space="preserve">
      Стороны обмениваются списками скоординированных радиочастот (станций) по согласованной форме. Списки включают характеристики только станций, находящихся на приграничных зонах, или станций, оказывающих помехи в этих зонах. </w:t>
      </w:r>
      <w:r>
        <w:br/>
      </w:r>
      <w:r>
        <w:rPr>
          <w:rFonts w:ascii="Times New Roman"/>
          <w:b w:val="false"/>
          <w:i w:val="false"/>
          <w:color w:val="000000"/>
          <w:sz w:val="28"/>
        </w:rPr>
        <w:t xml:space="preserve">
      Списки радиочастот Сторон уточняются, как правило, ежегодно на совещаниях экспертов Сторон. </w:t>
      </w:r>
      <w:r>
        <w:br/>
      </w:r>
      <w:r>
        <w:rPr>
          <w:rFonts w:ascii="Times New Roman"/>
          <w:b w:val="false"/>
          <w:i w:val="false"/>
          <w:color w:val="000000"/>
          <w:sz w:val="28"/>
        </w:rPr>
        <w:t xml:space="preserve">
      4. Стороны будут рассматривать возможные помеховые ситуации между действующими станциями Сторон в полосах радиочастот, указанных в Статье 5 настоящего Соглашения, и принимать меры по их устранению. </w:t>
      </w:r>
      <w:r>
        <w:br/>
      </w:r>
      <w:r>
        <w:rPr>
          <w:rFonts w:ascii="Times New Roman"/>
          <w:b w:val="false"/>
          <w:i w:val="false"/>
          <w:color w:val="000000"/>
          <w:sz w:val="28"/>
        </w:rPr>
        <w:t xml:space="preserve">
      В качестве помехи должно рассматриваться любое излучение, вызывающее серьезное ухудшение качества службы радиосвязи или неоднородно прерывающее или прекращающее ее функционирование из-за превышения уровня максимально допустимой напряженности поля помехи, определяемого дополнительным Соглашением по техническим основам координации.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1. Порядок обмена информацией между Сторонами, степень конфиденциальности информации и ее защиты, а также ответственность за нарушение конфиденциальности передаваемой информации в каждом конкретном случае определяется на основании настоящего Соглашения и национального законодательства государств Сторон. </w:t>
      </w:r>
      <w:r>
        <w:br/>
      </w:r>
      <w:r>
        <w:rPr>
          <w:rFonts w:ascii="Times New Roman"/>
          <w:b w:val="false"/>
          <w:i w:val="false"/>
          <w:color w:val="000000"/>
          <w:sz w:val="28"/>
        </w:rPr>
        <w:t xml:space="preserve">
      2. Стороны обязуются передавать друг другу необходимые для деятельности Сторон документы, представляющие сведения по действующим радиоэлектронным средствам гражданского назначения, расположенным в приграничных зонах, в порядке, установленном национальными законодательствами государств Сторон. </w:t>
      </w:r>
      <w:r>
        <w:br/>
      </w:r>
      <w:r>
        <w:rPr>
          <w:rFonts w:ascii="Times New Roman"/>
          <w:b w:val="false"/>
          <w:i w:val="false"/>
          <w:color w:val="000000"/>
          <w:sz w:val="28"/>
        </w:rPr>
        <w:t xml:space="preserve">
      3. Получив необходимые для организации своей деятельности сведения, содержащие конфиденциальную информацию, Стороны должны использовать ее строго по назначению. Круг специалистов, которые будут иметь доступ к конфиденциальной информации, определяется в соответствии с национальным законодательством государств Сторон. При этом стороны будут исходить из необходимости допуска к конфиденциальной информации минимально необходимого количества лиц, ответственных за международную координацию частотных присвоений. </w:t>
      </w:r>
      <w:r>
        <w:br/>
      </w:r>
      <w:r>
        <w:rPr>
          <w:rFonts w:ascii="Times New Roman"/>
          <w:b w:val="false"/>
          <w:i w:val="false"/>
          <w:color w:val="000000"/>
          <w:sz w:val="28"/>
        </w:rPr>
        <w:t xml:space="preserve">
      4. Лица, допущенные к конфиденциальной информации, обязаны соблюдать установленные в государствах Сторон требования при работе с конфиденциальной информацией. </w:t>
      </w:r>
      <w:r>
        <w:br/>
      </w:r>
      <w:r>
        <w:rPr>
          <w:rFonts w:ascii="Times New Roman"/>
          <w:b w:val="false"/>
          <w:i w:val="false"/>
          <w:color w:val="000000"/>
          <w:sz w:val="28"/>
        </w:rPr>
        <w:t xml:space="preserve">
      5. Стороны обязуются хранить в секрете и принимать все меры по неразглашению полученной информации. </w:t>
      </w:r>
      <w:r>
        <w:br/>
      </w:r>
      <w:r>
        <w:rPr>
          <w:rFonts w:ascii="Times New Roman"/>
          <w:b w:val="false"/>
          <w:i w:val="false"/>
          <w:color w:val="000000"/>
          <w:sz w:val="28"/>
        </w:rPr>
        <w:t xml:space="preserve">
      6. Степень конфиденциальности передаваемой информации определяется Стороной, передающей информацию.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1. Уполномоченные органы Сторон назначают экспертов, ответственных за разработку и согласование процедур проведения координации, используемых технических средств и других вопросов, возникающих в связи с быстрым развитием техники связи и необходимостью своевременного внесения корректив в указанные процедуры. </w:t>
      </w:r>
      <w:r>
        <w:br/>
      </w:r>
      <w:r>
        <w:rPr>
          <w:rFonts w:ascii="Times New Roman"/>
          <w:b w:val="false"/>
          <w:i w:val="false"/>
          <w:color w:val="000000"/>
          <w:sz w:val="28"/>
        </w:rPr>
        <w:t xml:space="preserve">
      2. Учитывая развитие техники связи, Стороны будут проводить совещания экспертов с целью уточнения и дальнейшего развития технических основ координации.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1. Прежде чем Сторона начнет использование нового радиочастотного присвоения, не предусмотренного для нее в списках радиочастот или пожелает внести изменения в список радиочастот, относящихся к категории скоординированных, она должна провести координацию, в соответствии с требованиями Регламента радиосвязи МСЭ. </w:t>
      </w:r>
      <w:r>
        <w:br/>
      </w:r>
      <w:r>
        <w:rPr>
          <w:rFonts w:ascii="Times New Roman"/>
          <w:b w:val="false"/>
          <w:i w:val="false"/>
          <w:color w:val="000000"/>
          <w:sz w:val="28"/>
        </w:rPr>
        <w:t xml:space="preserve">
      2. Сторона, которой направлен запрос на координацию, должна его рассмотреть и в течение 60 дней направить мотивированный письменный ответ. Если она не согласна с использованием заявляемого радиочастотного присвоения, она должна дать свои предложения для удовлетворительного решения проблемы. </w:t>
      </w:r>
      <w:r>
        <w:br/>
      </w:r>
      <w:r>
        <w:rPr>
          <w:rFonts w:ascii="Times New Roman"/>
          <w:b w:val="false"/>
          <w:i w:val="false"/>
          <w:color w:val="000000"/>
          <w:sz w:val="28"/>
        </w:rPr>
        <w:t xml:space="preserve">
      3. Если Сторона, направившая письменную заявку на координацию, не получает письменного ответа в течение 90 дней, то она считает, что у другой Стороны нет возражений против использования заявляемого радиочастотного присвоения, включает его в список скоординированных радиочастот и извещает об этом в письменном виде другую сторону. </w:t>
      </w:r>
      <w:r>
        <w:br/>
      </w:r>
      <w:r>
        <w:rPr>
          <w:rFonts w:ascii="Times New Roman"/>
          <w:b w:val="false"/>
          <w:i w:val="false"/>
          <w:color w:val="000000"/>
          <w:sz w:val="28"/>
        </w:rPr>
        <w:t xml:space="preserve">
      4. Координация радиочастотных присвоений не требуется в следующих случаях: </w:t>
      </w:r>
      <w:r>
        <w:br/>
      </w:r>
      <w:r>
        <w:rPr>
          <w:rFonts w:ascii="Times New Roman"/>
          <w:b w:val="false"/>
          <w:i w:val="false"/>
          <w:color w:val="000000"/>
          <w:sz w:val="28"/>
        </w:rPr>
        <w:t xml:space="preserve">
      1) если у станции, использующей скоординированное радиочастотное присвоение, изменяются только те характеристики, которые не приводят к появлению помех на территории государства другой Стороны; </w:t>
      </w:r>
      <w:r>
        <w:br/>
      </w:r>
      <w:r>
        <w:rPr>
          <w:rFonts w:ascii="Times New Roman"/>
          <w:b w:val="false"/>
          <w:i w:val="false"/>
          <w:color w:val="000000"/>
          <w:sz w:val="28"/>
        </w:rPr>
        <w:t xml:space="preserve">
      2) если введение в эксплуатацию дополнительной станции, работающей на ранее скоординированной радиочастоте, не приводит к образованию помех на территории государства другой Стороны. </w:t>
      </w:r>
      <w:r>
        <w:br/>
      </w:r>
      <w:r>
        <w:rPr>
          <w:rFonts w:ascii="Times New Roman"/>
          <w:b w:val="false"/>
          <w:i w:val="false"/>
          <w:color w:val="000000"/>
          <w:sz w:val="28"/>
        </w:rPr>
        <w:t xml:space="preserve">
      5. В случае прекращения работы основной станции, использовавшей скоординированное радиочастотное присвоение, другой Стороне сообщаются технические характеристики станции, введенной вместо нее. </w:t>
      </w:r>
      <w:r>
        <w:br/>
      </w:r>
      <w:r>
        <w:rPr>
          <w:rFonts w:ascii="Times New Roman"/>
          <w:b w:val="false"/>
          <w:i w:val="false"/>
          <w:color w:val="000000"/>
          <w:sz w:val="28"/>
        </w:rPr>
        <w:t xml:space="preserve">
      6. Во всех случаях, когда одна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она информирует другую Сторону об этих изменениях.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Сторона, которой принадлежит приемная станция, испытывающая помехи, уведомляет об этом другую Сторону, в ведении которой находятся передающие станции, создающие помехи. Стороны принимают возможные меры для урегулирования вопросов, касающихся помех, на основе взаимопонимания и сотрудничества.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1. По всем вопросам, не предусмотренным настоящим Соглашением, Стороны будут руководствоваться положениями Всемирных конференций радиосвязи, Международного регламента радиосвязи и Рекомендациями Международного Союза электросвязи. </w:t>
      </w:r>
      <w:r>
        <w:br/>
      </w:r>
      <w:r>
        <w:rPr>
          <w:rFonts w:ascii="Times New Roman"/>
          <w:b w:val="false"/>
          <w:i w:val="false"/>
          <w:color w:val="000000"/>
          <w:sz w:val="28"/>
        </w:rPr>
        <w:t xml:space="preserve">
      2. Настоящее Соглашение не препятствует выполнению Сторонами международных соглашений, участниками которых являются Стороны и национальных законодательств, регулирующих использование радиочастот у каждой из Сторон.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Встречи экспертов оговариваются Сторонами заблаговременно, организационные вопросы решаются Стороной, на территории государства которой состоится встреча, финансовые - за счет каждой из сторон.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При взаимодействии Сторон в соответствии с настоящим Соглашением будет использоваться русский язык. </w:t>
      </w:r>
    </w:p>
    <w:bookmarkStart w:name="z21"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22" w:id="21"/>
    <w:p>
      <w:pPr>
        <w:spacing w:after="0"/>
        <w:ind w:left="0"/>
        <w:jc w:val="left"/>
      </w:pPr>
      <w:r>
        <w:rPr>
          <w:rFonts w:ascii="Times New Roman"/>
          <w:b/>
          <w:i w:val="false"/>
          <w:color w:val="000000"/>
        </w:rPr>
        <w:t xml:space="preserve"> 
  Статья 17 </w:t>
      </w:r>
    </w:p>
    <w:bookmarkEnd w:id="21"/>
    <w:p>
      <w:pPr>
        <w:spacing w:after="0"/>
        <w:ind w:left="0"/>
        <w:jc w:val="both"/>
      </w:pPr>
      <w:r>
        <w:rPr>
          <w:rFonts w:ascii="Times New Roman"/>
          <w:b w:val="false"/>
          <w:i w:val="false"/>
          <w:color w:val="000000"/>
          <w:sz w:val="28"/>
        </w:rPr>
        <w:t xml:space="preserve">      Администрации связи Сторон уведомят Генерального секретаря МСЭ о заключении и о содержании настоящего Соглашения. </w:t>
      </w:r>
    </w:p>
    <w:bookmarkStart w:name="z23" w:id="22"/>
    <w:p>
      <w:pPr>
        <w:spacing w:after="0"/>
        <w:ind w:left="0"/>
        <w:jc w:val="left"/>
      </w:pPr>
      <w:r>
        <w:rPr>
          <w:rFonts w:ascii="Times New Roman"/>
          <w:b/>
          <w:i w:val="false"/>
          <w:color w:val="000000"/>
        </w:rPr>
        <w:t xml:space="preserve"> 
  Статья 18 </w:t>
      </w:r>
    </w:p>
    <w:bookmarkEnd w:id="22"/>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Совершено в городе "___" 200_____ года в двух подлинных экземплярах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Узбекистан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