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5908" w14:textId="5e65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марта 1999 года № 245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марта 2006 года № 170. Утратило силу постановлением Правительства Республики Казахстан от 18 октября 2013 года № 1116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18.10.2013 </w:t>
      </w:r>
      <w:r>
        <w:rPr>
          <w:rFonts w:ascii="Times New Roman"/>
          <w:b w:val="false"/>
          <w:i w:val="false"/>
          <w:color w:val="ff0000"/>
          <w:sz w:val="28"/>
        </w:rPr>
        <w:t>№ 1116</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1999 года N 245 "Об утверждении Правил исчисления, удержания (начисления) и перечисления обязательных пенсионных взносов в накопительные пенсионные фонды" (САПП Республики Казахстан, 1999 г., N 9, ст. 69) следующие изменения и дополнения: </w:t>
      </w:r>
      <w:r>
        <w:br/>
      </w:r>
      <w:r>
        <w:rPr>
          <w:rFonts w:ascii="Times New Roman"/>
          <w:b w:val="false"/>
          <w:i w:val="false"/>
          <w:color w:val="000000"/>
          <w:sz w:val="28"/>
        </w:rPr>
        <w:t xml:space="preserve">
      в Правилах исчисления, удержания (начисления) и перечисления обязательных пенсионных взносов в накопительные пенсионные фонды, утвержденных указанным постановлением: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слова "на основании представленной работником копии пенсионного договора" исключить; </w:t>
      </w:r>
      <w:r>
        <w:br/>
      </w:r>
      <w:r>
        <w:rPr>
          <w:rFonts w:ascii="Times New Roman"/>
          <w:b w:val="false"/>
          <w:i w:val="false"/>
          <w:color w:val="000000"/>
          <w:sz w:val="28"/>
        </w:rPr>
        <w:t xml:space="preserve">
      дополнить абзацами вторым, третьим и четвертым следующего содержания: </w:t>
      </w:r>
      <w:r>
        <w:br/>
      </w:r>
      <w:r>
        <w:rPr>
          <w:rFonts w:ascii="Times New Roman"/>
          <w:b w:val="false"/>
          <w:i w:val="false"/>
          <w:color w:val="000000"/>
          <w:sz w:val="28"/>
        </w:rPr>
        <w:t xml:space="preserve">
      "Агенты могут получить из Государственного центра по выплате пенсий (далее - Центр) подтверждение о наличии у работника договора о пенсионном обеспечении за счет обязательных пенсионных взносов. </w:t>
      </w:r>
      <w:r>
        <w:br/>
      </w:r>
      <w:r>
        <w:rPr>
          <w:rFonts w:ascii="Times New Roman"/>
          <w:b w:val="false"/>
          <w:i w:val="false"/>
          <w:color w:val="000000"/>
          <w:sz w:val="28"/>
        </w:rPr>
        <w:t xml:space="preserve">
      В заявлении агента на подтверждение наличия у работника договора о пенсионном обеспечении за счет обязательных пенсионных взносов указываются: наименование агента, фамилия, имя, отчество, дата рождения, социальный индивидуальный код работника. Если фамилия, имя, отчество изменились, то также указываются прежняя фамилия, имя, отчество, которые были внесены в регистрационную карточку для присвоения социального индивидуального кода. Заявление должно быть подписано руководителем, главным бухгалтером и заверено печатью. Если должность главного бухгалтера не предусмотрена, в заявлении делается соответствующая отметка. </w:t>
      </w:r>
      <w:r>
        <w:br/>
      </w:r>
      <w:r>
        <w:rPr>
          <w:rFonts w:ascii="Times New Roman"/>
          <w:b w:val="false"/>
          <w:i w:val="false"/>
          <w:color w:val="000000"/>
          <w:sz w:val="28"/>
        </w:rPr>
        <w:t xml:space="preserve">
      Центр в течение 5 рабочих дней со дня поступления от агента заявления на подтверждение наличия у работника договора о пенсионном обеспечении за счет обязательных пенсионных взносов представляет агенту справку-подтверждение о наличии у работника данного договора по форме согласно приложению 1 к настоящим Правилам.";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"Индивидуальные предприниматели, адвокаты и частные нотариусы исчисляют обязательные пенсионные взносы за каждый месяц налогового периода и перечисляют их в накопительные пенсионные фонды в свою пользу."; </w:t>
      </w:r>
      <w:r>
        <w:br/>
      </w:r>
      <w:r>
        <w:rPr>
          <w:rFonts w:ascii="Times New Roman"/>
          <w:b w:val="false"/>
          <w:i w:val="false"/>
          <w:color w:val="000000"/>
          <w:sz w:val="28"/>
        </w:rPr>
        <w:t xml:space="preserve">
      дополнить абзацами шестым и седьмым следующего содержания: </w:t>
      </w:r>
      <w:r>
        <w:br/>
      </w:r>
      <w:r>
        <w:rPr>
          <w:rFonts w:ascii="Times New Roman"/>
          <w:b w:val="false"/>
          <w:i w:val="false"/>
          <w:color w:val="000000"/>
          <w:sz w:val="28"/>
        </w:rPr>
        <w:t xml:space="preserve">
      "Крестьянские (фермерские) хозяйства, применяющие специальный налоговый режим, исчисляют обязательные пенсионные взносы за каждый месяц налогового периода и перечисляют их в накопительные пенсионные фонды в пользу члена (участника) и главы крестьянского (фермерского) хозяйства. </w:t>
      </w:r>
      <w:r>
        <w:br/>
      </w:r>
      <w:r>
        <w:rPr>
          <w:rFonts w:ascii="Times New Roman"/>
          <w:b w:val="false"/>
          <w:i w:val="false"/>
          <w:color w:val="000000"/>
          <w:sz w:val="28"/>
        </w:rPr>
        <w:t xml:space="preserve">
      Физические лица, применяющие специальный налоговый режим на основе разового талона, исчисляют обязательные пенсионные взносы за каждые тридцать дней, на которые приобретаются разовые талоны, и перечисляют их в накопительные пенсионные фонды в свою пользу."; </w:t>
      </w:r>
      <w:r>
        <w:br/>
      </w:r>
      <w:r>
        <w:rPr>
          <w:rFonts w:ascii="Times New Roman"/>
          <w:b w:val="false"/>
          <w:i w:val="false"/>
          <w:color w:val="000000"/>
          <w:sz w:val="28"/>
        </w:rPr>
        <w:t xml:space="preserve">
      в абзаце четвертом слова "Государственным центром по выплате пенсий - уполномоченной организацией по учету социальных отчислений и социальных выплат (далее - Центр)" заменить словом "Центром"; </w:t>
      </w:r>
      <w:r>
        <w:br/>
      </w:r>
      <w:r>
        <w:rPr>
          <w:rFonts w:ascii="Times New Roman"/>
          <w:b w:val="false"/>
          <w:i w:val="false"/>
          <w:color w:val="000000"/>
          <w:sz w:val="28"/>
        </w:rPr>
        <w:t xml:space="preserve">
      пункт 3-1 дополнить абзацем седьмым следующего содержания: </w:t>
      </w:r>
      <w:r>
        <w:br/>
      </w:r>
      <w:r>
        <w:rPr>
          <w:rFonts w:ascii="Times New Roman"/>
          <w:b w:val="false"/>
          <w:i w:val="false"/>
          <w:color w:val="000000"/>
          <w:sz w:val="28"/>
        </w:rPr>
        <w:t xml:space="preserve">
      "физическими лицами, применяющими специальный налоговый режим на основе разового талона, - в срок не позднее пятнадцати рабочих дней, следующих за тридцатью днями, на которые приобретались разовые талоны;"; </w:t>
      </w:r>
      <w:r>
        <w:br/>
      </w:r>
      <w:r>
        <w:rPr>
          <w:rFonts w:ascii="Times New Roman"/>
          <w:b w:val="false"/>
          <w:i w:val="false"/>
          <w:color w:val="000000"/>
          <w:sz w:val="28"/>
        </w:rPr>
        <w:t xml:space="preserve">
      в абзаце втором пункта 4 слова "и частные нотариусы," заменить словами ", частные нотариусы и физические лица, применяющие специальный налоговый режим на основе разового талона,";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абзаце втором слова "размер минимальной месячной заработной платы" заменить словами "минимальный размер заработной платы, установленный законом о республиканском бюджете на соответствующий финансовый год";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"индивидуальными предпринимателями, адвокатами и частными нотариусами в свою пользу - в размере десяти процентов от заявляемого дохода,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дополнить абзацами четвертым и пятым следующего содержания: </w:t>
      </w:r>
      <w:r>
        <w:br/>
      </w:r>
      <w:r>
        <w:rPr>
          <w:rFonts w:ascii="Times New Roman"/>
          <w:b w:val="false"/>
          <w:i w:val="false"/>
          <w:color w:val="000000"/>
          <w:sz w:val="28"/>
        </w:rPr>
        <w:t xml:space="preserve">
      "крестьянскими (фермерскими) хозяйствами, применяющими специальный налоговый режим, в пользу члена (участника) и главы крестьянского (фермерского) хозяйства - в размере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физическими лицами, применяющими специальный налоговый режим на основе разового талона, в свою пользу - в размере десяти процентов от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пункты 7, 8 изложить в следующей редакции: </w:t>
      </w:r>
      <w:r>
        <w:br/>
      </w:r>
      <w:r>
        <w:rPr>
          <w:rFonts w:ascii="Times New Roman"/>
          <w:b w:val="false"/>
          <w:i w:val="false"/>
          <w:color w:val="000000"/>
          <w:sz w:val="28"/>
        </w:rPr>
        <w:t xml:space="preserve">
      "7. Перечисление обязательных пенсионных взносов, в том числе задолженности, производится в Центр. Центр перечисляет обязательные пенсионные взносы в накопительный пенсионный фонд, в соответствии с единым списком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xml:space="preserve">
      8. Со дня поступления на счет Центра суммы обязательных пенсионных взносов вкладчиков в течение трех банковских дней перечисляются в накопительные пенсионные фонды электронными платежными поручениями формата МТ-100. </w:t>
      </w:r>
      <w:r>
        <w:br/>
      </w:r>
      <w:r>
        <w:rPr>
          <w:rFonts w:ascii="Times New Roman"/>
          <w:b w:val="false"/>
          <w:i w:val="false"/>
          <w:color w:val="000000"/>
          <w:sz w:val="28"/>
        </w:rPr>
        <w:t xml:space="preserve">
      Центр одновременно электронным способом, определенным в соответствии с договором между Центром и накопительными пенсионными фондами, направляет в накопительные пенсионные фонды список физических лиц, в чью пользу перечисляются обязательные пенсионные взносы, состоящий из группы платежных поручений, поступивших от агентов, соответствующий сумме платежа формата МТ-100. </w:t>
      </w:r>
      <w:r>
        <w:br/>
      </w:r>
      <w:r>
        <w:rPr>
          <w:rFonts w:ascii="Times New Roman"/>
          <w:b w:val="false"/>
          <w:i w:val="false"/>
          <w:color w:val="000000"/>
          <w:sz w:val="28"/>
        </w:rPr>
        <w:t xml:space="preserve">
      При отсутствии договора о пенсионном обеспечении за счет обязательных пенсионных взносов и (или) зарегистрированного социального индивидуального кода вкладчика, указанного в списке формата МТ-102, и (или) если в реквизитах вкладчика допущены ошибки, суммы обязательных пенсионных взносов вкладчика возвращаются Центром на счет агента. </w:t>
      </w:r>
      <w:r>
        <w:br/>
      </w:r>
      <w:r>
        <w:rPr>
          <w:rFonts w:ascii="Times New Roman"/>
          <w:b w:val="false"/>
          <w:i w:val="false"/>
          <w:color w:val="000000"/>
          <w:sz w:val="28"/>
        </w:rPr>
        <w:t xml:space="preserve">
      Центр ежедневно представляет в накопительные пенсионные фонды выписку за предыдущий операционный день о проведенных в соответствующий накопительный пенсионный фонд платежах (сумма и количество вкладчиков)."; </w:t>
      </w:r>
      <w:r>
        <w:br/>
      </w:r>
      <w:r>
        <w:rPr>
          <w:rFonts w:ascii="Times New Roman"/>
          <w:b w:val="false"/>
          <w:i w:val="false"/>
          <w:color w:val="000000"/>
          <w:sz w:val="28"/>
        </w:rPr>
        <w:t xml:space="preserve">
      в абзаце первом пункта 9: </w:t>
      </w:r>
      <w:r>
        <w:br/>
      </w:r>
      <w:r>
        <w:rPr>
          <w:rFonts w:ascii="Times New Roman"/>
          <w:b w:val="false"/>
          <w:i w:val="false"/>
          <w:color w:val="000000"/>
          <w:sz w:val="28"/>
        </w:rPr>
        <w:t xml:space="preserve">
      слова "накопительные пенсионные фонды" заменить словом "Центр"; </w:t>
      </w:r>
      <w:r>
        <w:br/>
      </w:r>
      <w:r>
        <w:rPr>
          <w:rFonts w:ascii="Times New Roman"/>
          <w:b w:val="false"/>
          <w:i w:val="false"/>
          <w:color w:val="000000"/>
          <w:sz w:val="28"/>
        </w:rPr>
        <w:t xml:space="preserve">
      слова "по каждому накопительному пенсионному фонду" исключить;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абзаце первом слова "соответствующих накопительных пенсионных фондов" заменить словом "Центра"; </w:t>
      </w:r>
      <w:r>
        <w:br/>
      </w:r>
      <w:r>
        <w:rPr>
          <w:rFonts w:ascii="Times New Roman"/>
          <w:b w:val="false"/>
          <w:i w:val="false"/>
          <w:color w:val="000000"/>
          <w:sz w:val="28"/>
        </w:rPr>
        <w:t xml:space="preserve">
      в абзаце втором слова "и частные нотариусы," заменить словами ", частные нотариусы и физические лица, применяющие специальный налоговый режим на основе разового талона,"; </w:t>
      </w:r>
      <w:r>
        <w:br/>
      </w:r>
      <w:r>
        <w:rPr>
          <w:rFonts w:ascii="Times New Roman"/>
          <w:b w:val="false"/>
          <w:i w:val="false"/>
          <w:color w:val="000000"/>
          <w:sz w:val="28"/>
        </w:rPr>
        <w:t xml:space="preserve">
      в пункте 12 слова "через Центр" заменить словами "в Центр"; </w:t>
      </w:r>
      <w:r>
        <w:br/>
      </w:r>
      <w:r>
        <w:rPr>
          <w:rFonts w:ascii="Times New Roman"/>
          <w:b w:val="false"/>
          <w:i w:val="false"/>
          <w:color w:val="000000"/>
          <w:sz w:val="28"/>
        </w:rPr>
        <w:t xml:space="preserve">
      заголовок раздела 3 изложить в следующей редакции: </w:t>
      </w:r>
      <w:r>
        <w:br/>
      </w:r>
      <w:r>
        <w:rPr>
          <w:rFonts w:ascii="Times New Roman"/>
          <w:b w:val="false"/>
          <w:i w:val="false"/>
          <w:color w:val="000000"/>
          <w:sz w:val="28"/>
        </w:rPr>
        <w:t xml:space="preserve">
      "3. Порядок действий вкладчиков (получателей), агентов и накопительных пенсионных фондов в случае обнаружения ошибок при перечислении обязательных пенсионных взносов и (или) пени.";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после слов "обязательных пенсионных взносов" дополнить словами "и (или) пени"; </w:t>
      </w:r>
      <w:r>
        <w:br/>
      </w:r>
      <w:r>
        <w:rPr>
          <w:rFonts w:ascii="Times New Roman"/>
          <w:b w:val="false"/>
          <w:i w:val="false"/>
          <w:color w:val="000000"/>
          <w:sz w:val="28"/>
        </w:rPr>
        <w:t xml:space="preserve">
      слова "агенту о предоставлении" заменить словами "агенту об обнаружении ошибок и предоставлении"; </w:t>
      </w:r>
      <w:r>
        <w:br/>
      </w:r>
      <w:r>
        <w:rPr>
          <w:rFonts w:ascii="Times New Roman"/>
          <w:b w:val="false"/>
          <w:i w:val="false"/>
          <w:color w:val="000000"/>
          <w:sz w:val="28"/>
        </w:rPr>
        <w:t xml:space="preserve">
      после слов "накопительный пенсионный фонд" дополнить словами "или Центр"; </w:t>
      </w:r>
      <w:r>
        <w:br/>
      </w:r>
      <w:r>
        <w:rPr>
          <w:rFonts w:ascii="Times New Roman"/>
          <w:b w:val="false"/>
          <w:i w:val="false"/>
          <w:color w:val="000000"/>
          <w:sz w:val="28"/>
        </w:rPr>
        <w:t xml:space="preserve">
      в пункте 14 слово "архивных" исключить; </w:t>
      </w:r>
      <w:r>
        <w:br/>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В случае обнаружения ошибок в реквизитах вкладчика (получателя), допущенных при перечислении обязательных пенсионных взносов и (или) пени, вкладчик (получатель) обращается в накопительный пенсионный фонд с заявлением об исправлении ошибок. К заявлению прилагается справка-подтверждение, выдаваемая агентом по форме согласно приложению 1 к настоящим Правилам в течение трех рабочих дней со дня обращения вкладчика (получателя). </w:t>
      </w:r>
      <w:r>
        <w:br/>
      </w:r>
      <w:r>
        <w:rPr>
          <w:rFonts w:ascii="Times New Roman"/>
          <w:b w:val="false"/>
          <w:i w:val="false"/>
          <w:color w:val="000000"/>
          <w:sz w:val="28"/>
        </w:rPr>
        <w:t xml:space="preserve">
      При осуществлении платежей обязательных пенсионных взносов наличными деньгами, вместо справки-подтверждения прилагаются копии банковских квитанций. </w:t>
      </w:r>
      <w:r>
        <w:br/>
      </w:r>
      <w:r>
        <w:rPr>
          <w:rFonts w:ascii="Times New Roman"/>
          <w:b w:val="false"/>
          <w:i w:val="false"/>
          <w:color w:val="000000"/>
          <w:sz w:val="28"/>
        </w:rPr>
        <w:t xml:space="preserve">
      Накопительный пенсионный фонд на основании представленных документов вносит изменения в реквизиты, договора о пенсионном обеспечении за счет обязательных пенсионных взносов и индивидуального пенсионного счета вкладчика (получателя)."; </w:t>
      </w:r>
      <w:r>
        <w:br/>
      </w:r>
      <w:r>
        <w:rPr>
          <w:rFonts w:ascii="Times New Roman"/>
          <w:b w:val="false"/>
          <w:i w:val="false"/>
          <w:color w:val="000000"/>
          <w:sz w:val="28"/>
        </w:rPr>
        <w:t xml:space="preserve">
      дополнить пунктом 15-1 следующего содержания: </w:t>
      </w:r>
      <w:r>
        <w:br/>
      </w:r>
      <w:r>
        <w:rPr>
          <w:rFonts w:ascii="Times New Roman"/>
          <w:b w:val="false"/>
          <w:i w:val="false"/>
          <w:color w:val="000000"/>
          <w:sz w:val="28"/>
        </w:rPr>
        <w:t xml:space="preserve">
      "15-1. В случае обнаружения агентом ошибок или получения им письменного заявления вкладчика (получателя)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 </w:t>
      </w:r>
      <w:r>
        <w:br/>
      </w:r>
      <w:r>
        <w:rPr>
          <w:rFonts w:ascii="Times New Roman"/>
          <w:b w:val="false"/>
          <w:i w:val="false"/>
          <w:color w:val="000000"/>
          <w:sz w:val="28"/>
        </w:rPr>
        <w:t xml:space="preserve">
      При невозможности откорректировать ошибки последующими перечислениями, агент обращается в Центр с заявлением о возврате ошибочно зачисленных обязательных пенсионных взносов и (или) пени, которое оформляется отдельно по каждому вкладчику (получателю). К заявлению о возврате ошибочно перечисленных обязательных пенсионных взносов и (или) пени прилагается заявление вкладчика (получателя) о согласии списания с его индивидуального пенсионного счета ошибочно зачисленных сумм.";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В заявлении на возврат ошибочно зачисленных сумм обязательных пенсионных взносов и (или) пени указываются: наименование и реквизиты агента (регистрационный номер налогоплательщика (РНН),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(N, дата и сумма), а также реквизиты вкладчика (получателя),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главным бухгалтером и заверено печатью. Если должность главного бухгалтера не предусмотрена, в заявлении на возврат делается соответствующая отметка."; </w:t>
      </w:r>
      <w:r>
        <w:br/>
      </w:r>
      <w:r>
        <w:rPr>
          <w:rFonts w:ascii="Times New Roman"/>
          <w:b w:val="false"/>
          <w:i w:val="false"/>
          <w:color w:val="000000"/>
          <w:sz w:val="28"/>
        </w:rPr>
        <w:t xml:space="preserve">
      дополнить пунктом 16-1 следующего содержания: </w:t>
      </w:r>
      <w:r>
        <w:br/>
      </w:r>
      <w:r>
        <w:rPr>
          <w:rFonts w:ascii="Times New Roman"/>
          <w:b w:val="false"/>
          <w:i w:val="false"/>
          <w:color w:val="000000"/>
          <w:sz w:val="28"/>
        </w:rPr>
        <w:t xml:space="preserve">
      "16-1. Заявления агентов или банков с приложенными документами передаются Центром в течение трех банковских дней в соответствующие накопительные пенсионные фонды регистрируемыми почтовыми отправлениями.";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Возврат в Центр ошибочно зачисленных обязательных пенсионных взносов и (или) пени накопительный пенсионный фонд производит в течение десяти банковских дней со дня получения соответствующих заявлений.";  </w:t>
      </w:r>
      <w:r>
        <w:br/>
      </w:r>
      <w:r>
        <w:rPr>
          <w:rFonts w:ascii="Times New Roman"/>
          <w:b w:val="false"/>
          <w:i w:val="false"/>
          <w:color w:val="000000"/>
          <w:sz w:val="28"/>
        </w:rPr>
        <w:t xml:space="preserve">
      в пункте 19: </w:t>
      </w:r>
      <w:r>
        <w:br/>
      </w:r>
      <w:r>
        <w:rPr>
          <w:rFonts w:ascii="Times New Roman"/>
          <w:b w:val="false"/>
          <w:i w:val="false"/>
          <w:color w:val="000000"/>
          <w:sz w:val="28"/>
        </w:rPr>
        <w:t xml:space="preserve">
      после слов "пенсионных взносов" дополнить словами "и (или) пени"; </w:t>
      </w:r>
      <w:r>
        <w:br/>
      </w:r>
      <w:r>
        <w:rPr>
          <w:rFonts w:ascii="Times New Roman"/>
          <w:b w:val="false"/>
          <w:i w:val="false"/>
          <w:color w:val="000000"/>
          <w:sz w:val="28"/>
        </w:rPr>
        <w:t xml:space="preserve">
      дополнить словами "Если должность главного бухгалтера не предусмотрена, в заявлении на возврат делается соответствующая отметка."; </w:t>
      </w:r>
      <w:r>
        <w:br/>
      </w:r>
      <w:r>
        <w:rPr>
          <w:rFonts w:ascii="Times New Roman"/>
          <w:b w:val="false"/>
          <w:i w:val="false"/>
          <w:color w:val="000000"/>
          <w:sz w:val="28"/>
        </w:rPr>
        <w:t xml:space="preserve">
      в пункте 20 после слов "пенсионных взносов" дополнить словами "и (или) пени"; </w:t>
      </w:r>
      <w:r>
        <w:br/>
      </w:r>
      <w:r>
        <w:rPr>
          <w:rFonts w:ascii="Times New Roman"/>
          <w:b w:val="false"/>
          <w:i w:val="false"/>
          <w:color w:val="000000"/>
          <w:sz w:val="28"/>
        </w:rPr>
        <w:t xml:space="preserve">
      пункт 21 исключить; </w:t>
      </w:r>
      <w:r>
        <w:br/>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xml:space="preserve">
      "22. Центр в течение трех банковских дней со дня поступления от накопительных пенсионных фондов ошибочно зачисленных обязательных пенсионных взносов и (или) пени производит их перечисление согласно реквизитам, указанным в платежном поручении."; </w:t>
      </w:r>
      <w:r>
        <w:br/>
      </w:r>
      <w:r>
        <w:rPr>
          <w:rFonts w:ascii="Times New Roman"/>
          <w:b w:val="false"/>
          <w:i w:val="false"/>
          <w:color w:val="000000"/>
          <w:sz w:val="28"/>
        </w:rPr>
        <w:t xml:space="preserve">
      в пункте 23 после слов "пенсионных взносов" дополнить словами "и (или) пени"; </w:t>
      </w:r>
      <w:r>
        <w:br/>
      </w:r>
      <w:r>
        <w:rPr>
          <w:rFonts w:ascii="Times New Roman"/>
          <w:b w:val="false"/>
          <w:i w:val="false"/>
          <w:color w:val="000000"/>
          <w:sz w:val="28"/>
        </w:rPr>
        <w:t xml:space="preserve">
      пункт 25 изложить в следующей редакции: </w:t>
      </w:r>
      <w:r>
        <w:br/>
      </w:r>
      <w:r>
        <w:rPr>
          <w:rFonts w:ascii="Times New Roman"/>
          <w:b w:val="false"/>
          <w:i w:val="false"/>
          <w:color w:val="000000"/>
          <w:sz w:val="28"/>
        </w:rPr>
        <w:t xml:space="preserve">
      "25. Уплата пени за несвоевременное удержание (начисление) и перечисление обязательных пенсионных взносов производится агентами на банковский счет Центра, код назначения платежа "019", для последующего перечисления Центром в накопительный пенсионный фонд, с которым действует договор вкладчика (получателя) о пенсионном обеспечении за счет обязательных пенсионных взносов."; </w:t>
      </w:r>
      <w:r>
        <w:br/>
      </w:r>
      <w:r>
        <w:rPr>
          <w:rFonts w:ascii="Times New Roman"/>
          <w:b w:val="false"/>
          <w:i w:val="false"/>
          <w:color w:val="000000"/>
          <w:sz w:val="28"/>
        </w:rPr>
        <w:t xml:space="preserve">
      в абзаце первом пункта 26 слова "в пользу накопительного пенсионного фонда" заменить словами "на банковский счет Центра"; </w:t>
      </w:r>
      <w:r>
        <w:br/>
      </w:r>
      <w:r>
        <w:rPr>
          <w:rFonts w:ascii="Times New Roman"/>
          <w:b w:val="false"/>
          <w:i w:val="false"/>
          <w:color w:val="000000"/>
          <w:sz w:val="28"/>
        </w:rPr>
        <w:t xml:space="preserve">
      в пункте 30 слова "в накопительные пенсионные фонды через Центр" заменить словами "на банковский счет Центра"; </w:t>
      </w:r>
      <w:r>
        <w:br/>
      </w:r>
      <w:r>
        <w:rPr>
          <w:rFonts w:ascii="Times New Roman"/>
          <w:b w:val="false"/>
          <w:i w:val="false"/>
          <w:color w:val="000000"/>
          <w:sz w:val="28"/>
        </w:rPr>
        <w:t xml:space="preserve">
      в пункте 32 слова "пенсионного договора" заменить словами "договора о пенсионном обеспечении за счет обязательных пенсионных взносов"; </w:t>
      </w:r>
      <w:r>
        <w:br/>
      </w:r>
      <w:r>
        <w:rPr>
          <w:rFonts w:ascii="Times New Roman"/>
          <w:b w:val="false"/>
          <w:i w:val="false"/>
          <w:color w:val="000000"/>
          <w:sz w:val="28"/>
        </w:rPr>
        <w:t xml:space="preserve">
      в пункте 35-1: </w:t>
      </w:r>
      <w:r>
        <w:br/>
      </w:r>
      <w:r>
        <w:rPr>
          <w:rFonts w:ascii="Times New Roman"/>
          <w:b w:val="false"/>
          <w:i w:val="false"/>
          <w:color w:val="000000"/>
          <w:sz w:val="28"/>
        </w:rPr>
        <w:t xml:space="preserve">
      после слов "подлежащих перечислению" дополнить словами "в Центр для последующего перечисления";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в абзаце первом пункта 35-2 слова "накопительного пенсионного фонда, как конечного получателя, и Центра, как банка-посредника" заменить словом "Центра."; </w:t>
      </w:r>
      <w:r>
        <w:br/>
      </w:r>
      <w:r>
        <w:rPr>
          <w:rFonts w:ascii="Times New Roman"/>
          <w:b w:val="false"/>
          <w:i w:val="false"/>
          <w:color w:val="000000"/>
          <w:sz w:val="28"/>
        </w:rPr>
        <w:t xml:space="preserve">
      в абзаце втором пункта 35-6 слова "В течение одного рабочего дня со дня оформления акта об изъятии" заменить словами "При этом одновременно"; </w:t>
      </w:r>
      <w:r>
        <w:br/>
      </w:r>
      <w:r>
        <w:rPr>
          <w:rFonts w:ascii="Times New Roman"/>
          <w:b w:val="false"/>
          <w:i w:val="false"/>
          <w:color w:val="000000"/>
          <w:sz w:val="28"/>
        </w:rPr>
        <w:t xml:space="preserve">
      пункт 35-7 изложить в следующей редакции: </w:t>
      </w:r>
      <w:r>
        <w:br/>
      </w:r>
      <w:r>
        <w:rPr>
          <w:rFonts w:ascii="Times New Roman"/>
          <w:b w:val="false"/>
          <w:i w:val="false"/>
          <w:color w:val="000000"/>
          <w:sz w:val="28"/>
        </w:rPr>
        <w:t xml:space="preserve">
      "35-7. Наличные деньги, изъятые у агента, не позднее одного рабочего дня со дня изъятия подлежат внесению в банк или организацию, осуществляющую отдельные виды банковских операций, для их перечисления в Центр с указанием реквизитов вкладчиков (получателей) и их сумм и последующего перечисления Центром в соответствующие накопительные пенсионные фонды."; </w:t>
      </w:r>
      <w:r>
        <w:br/>
      </w:r>
      <w:r>
        <w:rPr>
          <w:rFonts w:ascii="Times New Roman"/>
          <w:b w:val="false"/>
          <w:i w:val="false"/>
          <w:color w:val="000000"/>
          <w:sz w:val="28"/>
        </w:rPr>
        <w:t xml:space="preserve">
      дополнить приложением 1-1 согласно приложению к настоящему постановлению; </w:t>
      </w:r>
      <w:r>
        <w:br/>
      </w:r>
      <w:r>
        <w:rPr>
          <w:rFonts w:ascii="Times New Roman"/>
          <w:b w:val="false"/>
          <w:i w:val="false"/>
          <w:color w:val="000000"/>
          <w:sz w:val="28"/>
        </w:rPr>
        <w:t xml:space="preserve">
      в приложении 2 к указанным Правилам слова ", и списки накопительных пенсионных фондов с указанием общей суммы задолженности по каждому накопительному пенсионному фонду" исключить.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июля 2006 года, за исключением абзацев девятого, десятого, одиннадцатого, двенадцатого, тринадцатого,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тридцать шестого, семьдесят пятого пункта 1, которые вводятся в действие со дня подписания, и подлежит официальному опубликованию. </w:t>
      </w:r>
    </w:p>
    <w:bookmarkEnd w:id="2"/>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2006 года N 170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исчисления, удержания    </w:t>
      </w:r>
      <w:r>
        <w:br/>
      </w:r>
      <w:r>
        <w:rPr>
          <w:rFonts w:ascii="Times New Roman"/>
          <w:b w:val="false"/>
          <w:i w:val="false"/>
          <w:color w:val="000000"/>
          <w:sz w:val="28"/>
        </w:rPr>
        <w:t xml:space="preserve">
(начисления) и перечисления обязательных </w:t>
      </w:r>
      <w:r>
        <w:br/>
      </w:r>
      <w:r>
        <w:rPr>
          <w:rFonts w:ascii="Times New Roman"/>
          <w:b w:val="false"/>
          <w:i w:val="false"/>
          <w:color w:val="000000"/>
          <w:sz w:val="28"/>
        </w:rPr>
        <w:t xml:space="preserve">
пенсионных взносов в накопительные  </w:t>
      </w:r>
      <w:r>
        <w:br/>
      </w:r>
      <w:r>
        <w:rPr>
          <w:rFonts w:ascii="Times New Roman"/>
          <w:b w:val="false"/>
          <w:i w:val="false"/>
          <w:color w:val="000000"/>
          <w:sz w:val="28"/>
        </w:rPr>
        <w:t xml:space="preserve">
пенсионные фонды            </w:t>
      </w:r>
    </w:p>
    <w:p>
      <w:pPr>
        <w:spacing w:after="0"/>
        <w:ind w:left="0"/>
        <w:jc w:val="both"/>
      </w:pPr>
      <w:r>
        <w:rPr>
          <w:rFonts w:ascii="Times New Roman"/>
          <w:b/>
          <w:i w:val="false"/>
          <w:color w:val="000000"/>
          <w:sz w:val="28"/>
        </w:rPr>
        <w:t xml:space="preserve">                     Справка-подтверждение </w:t>
      </w:r>
      <w:r>
        <w:br/>
      </w:r>
      <w:r>
        <w:rPr>
          <w:rFonts w:ascii="Times New Roman"/>
          <w:b w:val="false"/>
          <w:i w:val="false"/>
          <w:color w:val="000000"/>
          <w:sz w:val="28"/>
        </w:rPr>
        <w:t>
</w:t>
      </w:r>
      <w:r>
        <w:rPr>
          <w:rFonts w:ascii="Times New Roman"/>
          <w:b/>
          <w:i w:val="false"/>
          <w:color w:val="000000"/>
          <w:sz w:val="28"/>
        </w:rPr>
        <w:t xml:space="preserve">        о наличии у работника(ов) договора о пенсионном </w:t>
      </w:r>
      <w:r>
        <w:br/>
      </w:r>
      <w:r>
        <w:rPr>
          <w:rFonts w:ascii="Times New Roman"/>
          <w:b w:val="false"/>
          <w:i w:val="false"/>
          <w:color w:val="000000"/>
          <w:sz w:val="28"/>
        </w:rPr>
        <w:t>
</w:t>
      </w:r>
      <w:r>
        <w:rPr>
          <w:rFonts w:ascii="Times New Roman"/>
          <w:b/>
          <w:i w:val="false"/>
          <w:color w:val="000000"/>
          <w:sz w:val="28"/>
        </w:rPr>
        <w:t xml:space="preserve">       обеспечении за счет обязательных пенсионных взносов </w:t>
      </w:r>
    </w:p>
    <w:p>
      <w:pPr>
        <w:spacing w:after="0"/>
        <w:ind w:left="0"/>
        <w:jc w:val="both"/>
      </w:pPr>
      <w:r>
        <w:rPr>
          <w:rFonts w:ascii="Times New Roman"/>
          <w:b w:val="false"/>
          <w:i w:val="false"/>
          <w:color w:val="000000"/>
          <w:sz w:val="28"/>
        </w:rPr>
        <w:t xml:space="preserve">      Государственный центр по выплате пенсий сообщает о наличии у работника(ов) договора о пенсионном обеспечении за счет обязательных пенсионных взносов.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573"/>
        <w:gridCol w:w="713"/>
        <w:gridCol w:w="1773"/>
        <w:gridCol w:w="1813"/>
        <w:gridCol w:w="2353"/>
        <w:gridCol w:w="271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xml:space="preserve">
ГГГГММДД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индивиду- </w:t>
            </w:r>
            <w:r>
              <w:br/>
            </w:r>
            <w:r>
              <w:rPr>
                <w:rFonts w:ascii="Times New Roman"/>
                <w:b w:val="false"/>
                <w:i w:val="false"/>
                <w:color w:val="000000"/>
                <w:sz w:val="20"/>
              </w:rPr>
              <w:t xml:space="preserve">
альный </w:t>
            </w:r>
            <w:r>
              <w:br/>
            </w:r>
            <w:r>
              <w:rPr>
                <w:rFonts w:ascii="Times New Roman"/>
                <w:b w:val="false"/>
                <w:i w:val="false"/>
                <w:color w:val="000000"/>
                <w:sz w:val="20"/>
              </w:rPr>
              <w:t xml:space="preserve">
код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(отсутствии) </w:t>
            </w:r>
            <w:r>
              <w:br/>
            </w:r>
            <w:r>
              <w:rPr>
                <w:rFonts w:ascii="Times New Roman"/>
                <w:b w:val="false"/>
                <w:i w:val="false"/>
                <w:color w:val="000000"/>
                <w:sz w:val="20"/>
              </w:rPr>
              <w:t xml:space="preserve">
у работника </w:t>
            </w:r>
            <w:r>
              <w:br/>
            </w:r>
            <w:r>
              <w:rPr>
                <w:rFonts w:ascii="Times New Roman"/>
                <w:b w:val="false"/>
                <w:i w:val="false"/>
                <w:color w:val="000000"/>
                <w:sz w:val="20"/>
              </w:rPr>
              <w:t xml:space="preserve">
договора о </w:t>
            </w:r>
            <w:r>
              <w:br/>
            </w:r>
            <w:r>
              <w:rPr>
                <w:rFonts w:ascii="Times New Roman"/>
                <w:b w:val="false"/>
                <w:i w:val="false"/>
                <w:color w:val="000000"/>
                <w:sz w:val="20"/>
              </w:rPr>
              <w:t xml:space="preserve">
пенсионном </w:t>
            </w:r>
            <w:r>
              <w:br/>
            </w:r>
            <w:r>
              <w:rPr>
                <w:rFonts w:ascii="Times New Roman"/>
                <w:b w:val="false"/>
                <w:i w:val="false"/>
                <w:color w:val="000000"/>
                <w:sz w:val="20"/>
              </w:rPr>
              <w:t xml:space="preserve">
обеспечении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взносов </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М.Ш. Начальник районного  </w:t>
      </w:r>
      <w:r>
        <w:br/>
      </w:r>
      <w:r>
        <w:rPr>
          <w:rFonts w:ascii="Times New Roman"/>
          <w:b w:val="false"/>
          <w:i w:val="false"/>
          <w:color w:val="000000"/>
          <w:sz w:val="28"/>
        </w:rPr>
        <w:t xml:space="preserve">
(городского) отделения ГЦВП 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Дата выдачи "__" __________ 200_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