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bffd" w14:textId="044b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судебной практике по делам частного обвинения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25 декабря 2006 года N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изменяется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27.11.2025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 всему тексту внесено изменение на казахском языке, текст на русском языке не изменяется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опубликования); от 27.11.2025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единообразного и правильного применения законодательства при производстве по уголовным делам частного обвинения, и в связи с возникающими в судебной практике вопросами, пленарное заседание Верховного Суда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внесено изменение на казахском языке, текст на русском языке не изменяется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27.11.2025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Судам при производстве по уголовным делам частного обвинения следует точно и неуклонно соблюдать требования закона, в целях обеспечения права каждого на судебную защиту их чести, достоинства, личной неприкосновенности и иных конституционных прав.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Поводом к возбуждению частного обвинения является жалоба потерпевшего: физического лица, достигшего 18-летнего возраста, юридического лица, законных представителей и представителей потерпевшего,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- УПК). </w:t>
      </w:r>
    </w:p>
    <w:bookmarkEnd w:id="2"/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производство по делам частного обвинения может быть возбуждено прокурором и при отсутствии жалобы потерпевшего, если деяние затрагивает интересы лица, находящегося в беспомощном или зависимом состоянии, либо не способного самостоятельно воспользоваться принадлежащими ему правами по другим причинам. </w:t>
      </w:r>
    </w:p>
    <w:bookmarkEnd w:id="3"/>
    <w:bookmarkStart w:name="z3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Судам следует иметь в виду, что при производстве по делам частного обвинения относительно лиц, обладающих привилегиями и иммунитетом от уголовного преследования, действуют особенности производства,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главой 57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</w:t>
      </w:r>
    </w:p>
    <w:bookmarkEnd w:id="4"/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Частное обвинение в отношении лиц, обладающих привилегиями и иммунитетом от уголовного преследования, возбуждаются только прокурором в порядке и на основаниях, предусмотренных законом.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При определении подсудности дел частного обвинения необходимо соблюдать положения статьи 314 УПК о том, что уголовное дело подлежит рассмотрению в суде по месту совершения уголовного правонарушения.</w:t>
      </w:r>
    </w:p>
    <w:bookmarkEnd w:id="6"/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подсудности дел об уголовных проступках, предусмотренных статьей 131 УК, следует исходить из следующих положений. Состав оскорбления считается оконченным, когда оскорбление услышано (получено) лицом, в адрес которого оно высказано. В этой связи уголовные дела по факту оскорбления, выраженного путем направления адресату почтовой либо факсимильной связью или через социальные сети либо в устной форме по телефону, должны рассматриваться судом по месту нахождения лица, в отношении которого высказано оскорбление.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2-1 в соответствии с нормативным постановлением Верховного Суда РК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Суды не вправе отказывать в принятии жалобы к производству в связи с отсутствием в деяниях, описываемых в жалобе, события или состава уголовного правонарушения, в том числе по мотивам малозначительности содеянного, отсутствия доказательств, не приобщения к жалобе данных о прежней судимости, психическом состоянии обвиняемого и т.д. 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принятии жалобы потерпевшего к производству осуществляется в случаях, когда лицо, подавшее жалобу, не исполнило указание судьи по приведению жалобы в соответствующую процессуальную форму, жалоба подана не надлежащим лицом, и т.п. Отказ в принятии жалобы потерпевшего к производству оформляется мотивированным постановлением судьи.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Процессуальным документом, которым возбуждается частное обвинение является жалоба потерпевшего о привлечении лица к уголовной ответственности, и она определяет пределы судебного разбирательства. При этом, суд не выносит постановление о возбуждении уголовного дела. Судья при приеме жалобы должен руководствоваться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409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и убедиться, содержатся ли в ней все необходимые данные для правильного ее разрешения, в частности: когда, кем и где совершено противоправное деяние, в чем конкретно оно выразилось и чем подтверждается просьба потерпевшего о привлечении лица, на которое подана жалоба, к уголовной ответственности. 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Устная или анонимная жалоба потерпевшего к производству не принимается.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Потерпевший, обратившийся в суд с жалобой по делу частного обвинения, в которой он просит привлечь к уголовной ответственности виновное лицо, должен предупреждаться судьей об уголовной ответственности за заведомо ложный донос. Об этом делается отметка в жалобе или составляется отдельный протокол, подписываемый заявителем. </w:t>
      </w:r>
    </w:p>
    <w:bookmarkEnd w:id="12"/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Заявления и сообщения об уголовном правонарушении при поступлении в органы досудебного расследования подлежат регистрации в Едином реестре досудебных расследований и по ним в течение трех дней должны быть проведены неотложные следственные действия.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факта, что в сообщении ставится вопрос об ответственности за совершение уголовного правонарушения, преследование за которое осуществляется в частном порядке, и при этом отсутствует жалоба самого потерпевшего, производство по данному сообщению подлежит прекращению по основанию, предусмотренному пунктом 5)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В таких случаях в постановлении о прекращении уголовного дела должно быть обязательно указано о том, что дело прекращается не по факту деяния, а за отсутствием жалобы потерпевшего по частному обвинению, что не препятствует потерпевшему (частному обвинителю) подать жалобу в порядке, предусмотренном законом.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жалоба по делу частного обвинения подана самим потерпевшим, то она вместе с материалами неотложных следственных действий в соответствии с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179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направляется в районный и приравненный к нему суд в соответствии с территориальной подсудностью дела, о чем уведомляется заявитель.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обращении указывается о наличии, наряду с правонарушениями частного обвинения, других правонарушений, преследуемых в частно-публичном или публичном порядке, то орган досудебного производства должен принять решение по этим составам правонарушений.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нормативного постановления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жалобе, поступившей из органов уголовного преследования или непосредственно направленной заявителем в суд, судье надлежит вызвать потерпевшего и выяснить, поддерживает ли он свою просьбу о привлечении лица к уголовной ответственности, а также иные обстоятельства, необходимые для ее правильного разрешения. 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не соответствия жалобы требованиям, указанным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408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судья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409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выносит постановление, в котором предлагает автору жалобы привести ее в соответствие с указанными требованиями и устанавливает для этого срок.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Исчисление срока, указанного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409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осуществляется со дня поступления жалобы, соответствующей требованиям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408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В случае направления судом лицу, подавшему жалобу, для приведения ее в соответствие с предусмотренными законом требованиями, срок, установленный в части второй статьи 409 УПК, следует исчислять со дня поступления данной жалобы в соответствующем виде.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в соответствии со статьей 409 УПК обязан направить жалобу по подследственности без принятия к своему производству, если из содержания жалобы явно усматривается наличие уголовного правонарушения, преследуемого в частно-публичном или публичном порядке.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Суд, принимая жалобу к своему производству, должен указывать в своем постановлении о признании лица, обратившегося с жалобой, потерпевшим. 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Обратить внимание судов, на обязательность соблюдения при рассмотрении дел частного обвинения процессуальных норм, предоставляющих потерпевшему право поддерживать обвинение. Поддержание обвинения не сводится только к участию в судебных прениях, а осуществляется на протяжении всего судебного разбирательства путем заявления ходатайств, представления доказательств и т.п. 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объединения в одном производстве встречных обвинений, суд определяет очередность выступлений участников судебных прений. Потерпевший или его законный представитель сам формулирует и обосновывает свое обвинение, вправе изменить его в сторону, не ухудшающую положение подсудимого. </w:t>
      </w:r>
    </w:p>
    <w:bookmarkEnd w:id="23"/>
    <w:bookmarkStart w:name="z1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Одной из особенностей судопроизводства по делам частного обвинения является возможность примирения потерпевшего с лицом, на которое подана жалоба. Примирение сторон способствует предупреждению правонарушений и преступлений, поэтому судам следует принимать меры к достижению этой цели и при приеме жалобы, судья обязан разъяснить потерпевшему его право на примирение с лицом, которое он просит привлечь к ответственности. Кроме того, судья должен разъяснить заявителю, что в случае, если обвинение не подтвердится, на него будет возложена обязанность возмещения судебных издержек. 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примирение состоялось, судья выносит постановление о прекращении дела на основании пункта 2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В тех случаях, когда примирение достигнуто не было, судья назначает рассмотрение дела в судебном заседании по правилам </w:t>
      </w:r>
      <w:r>
        <w:rPr>
          <w:rFonts w:ascii="Times New Roman"/>
          <w:b w:val="false"/>
          <w:i w:val="false"/>
          <w:color w:val="000000"/>
          <w:sz w:val="28"/>
        </w:rPr>
        <w:t>статьи 322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подготовительной части судебного заседания суд обязан, в соответствии с требованиями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411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разъяснить потерпевшему его право на примирение с обвиняемым в том числе в порядке медиации, независимо от того, что до назначения дела к слушанию судьей принимались меры к примирению, но оно достигнуто не было. Примирение возможно на любой стадии до удаления суда в совещательную комнату для вынесения приговора. 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Судам следует в каждом случае разъяснять потерпевшим, что в соответствии с частью девятой </w:t>
      </w:r>
      <w:r>
        <w:rPr>
          <w:rFonts w:ascii="Times New Roman"/>
          <w:b w:val="false"/>
          <w:i w:val="false"/>
          <w:color w:val="000000"/>
          <w:sz w:val="28"/>
        </w:rPr>
        <w:t>статьи 408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в случае отказа от обвинения и примирения с обвиняемым исключается возможность повторной подачи жалобы о привлечении этого же лица к уголовной ответственности за те же деяния. 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Пострадавший, которому на день обращения в суд с жалобой не исполнилось 18 лет, или если он не способен отдавать отчет своим действиям и руководить ими в силу физических или психических недостатков, не вправе требовать прекращения дела за примирением сторон без согласия на то его законного представителя. 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судьи по примирению сторон во всех случаях должны найти отражение в постановлении о принятии жалобы к производству и назначении судебного заседания, либо в протоколе, если это происходило в судебном заседании.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нормативными постановлениями Верховного Суда РК от 04.04.2013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Судом может быть избрана мера пресечения в отношении лица, о котором рассматривается дело частного обвинения. При этом, судам следует учитывать, что мера пресечения в виде содержания под стражей, может быть применена при обвинении в совершении преступления небольшой тяжести, согласно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147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только в исключительных случаях и в строгом соответствии с требованиями закона.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поступлении в суд, наряду с жалобой потерпевшего, встречной жалобы лица, на которое подана жалоба частным обвинителем или его представителем, судья на основании части восьмой </w:t>
      </w:r>
      <w:r>
        <w:rPr>
          <w:rFonts w:ascii="Times New Roman"/>
          <w:b w:val="false"/>
          <w:i w:val="false"/>
          <w:color w:val="000000"/>
          <w:sz w:val="28"/>
        </w:rPr>
        <w:t>статьи 408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и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411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должен объединить обе жалобы в одно производство и рассмотреть их одновременно, если жалоба потерпевшего и встречная жалоба связаны с предметом уголовно- наказуемого деяния, по которой возбуждено производство. 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Объединение жалоб в одно производство допускается до начала судебного следствия по постановлению судьи. 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Поскольку при объединении встречной жалобы в одном производстве с жалобой потерпевшего оба лица выступают в одном и том же процессе не только в качестве потерпевших, но и подсудимых, суду следует обеспечивать соблюдение всех процессуальных прав, предоставленных законом каждому из них, как потерпевшему, так и подсудимому.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Если встречная жалоба поступила в ходе судебного разбирательства, то при положительном решении вопроса о его совместном рассмотрении суд должен принять встречную жалобу в свое производство. Для обеспечения права на защиту лица, в отношении которого поступила встречная жалоба, по его ходатайству, судебное разбирательство, в соответствии с требованиями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411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может быть отложено на срок не более трех суток. При этом суд должен вручить копию встречной жалобы, а также провести другие процессуальные действия, если они необходимы.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нормативными постановлениями Верховного Суда РК от 04.04.2013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назначении судебного заседания по делам частного обвинения судам необходимо строго соблюдать требования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409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Главное судебное разбирательство должно быть начато не ранее истечения трех суток с момента извещения сторон о времени и месте рассмотрения дела, а также с момента получения подсудимым копии постановления судьи о принятии жалобы к производству. 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а также, если при рассмотрении дела в суде участвует государственный обвинитель, суд должен принять меры к назначению защитника, если подсудимый или его представитель не пригласили защитника самостоятельно. При участии в суде представителя частного обвинителя, гражданского истца и государственного обвинителя, согласно пунктам 8), 9)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в целях реализации принципа состязательности участие защитника подсудимого обязательно.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соответствии с частью шестой </w:t>
      </w:r>
      <w:r>
        <w:rPr>
          <w:rFonts w:ascii="Times New Roman"/>
          <w:b w:val="false"/>
          <w:i w:val="false"/>
          <w:color w:val="000000"/>
          <w:sz w:val="28"/>
        </w:rPr>
        <w:t>статьи 411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при неявке частного обвинителя или его представителя в судебное заседание без уважительных причин, если обвинитель лично не участвовал при рассмотрении дела, дело частного обвинения подлежит прекращению по основанию, предусмотренному пунктом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то есть в связи с отсутствием в деянии состава уголовного правонарушения. 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этим, суду необходимо в каждом случае выяснять причины неявки в судебное заседание частного обвинителя или его представителя, имея в виду, что к уважительным причинам относятся обстоятельства, указанные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157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УПК. Прекращение производства возможно лишь при наличии данных, с достоверностью свидетельствующих о неуважительности этих причин.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соответствии с пунктом 2)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допускается рассмотрение дел частного обвинения в отсутствие подсудимого, который находится вне пределов Республики Казахстан и уклоняется от явки в суд.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ходатайству подсудимого, дело частного обвинения, в соответствии с пунктом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и части шестой </w:t>
      </w:r>
      <w:r>
        <w:rPr>
          <w:rFonts w:ascii="Times New Roman"/>
          <w:b w:val="false"/>
          <w:i w:val="false"/>
          <w:color w:val="000000"/>
          <w:sz w:val="28"/>
        </w:rPr>
        <w:t>статьи 411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может быть рассмотрено по существу в его отсутствие.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участия вместо подсудимого его представителя, последнее слово в связи с отсутствием подсудимого не предоставляется.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смерти потерпевшего, до момента подачи им жалобы в суд по делам частного обвинения, дело не может возбуждаться на основании заявления его родственников, в связи с тем, что за ними не предусмотрена правопреемственность уголовного преследования.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подсудимого после возбуждения частного обвинения, но до момента его рассмотрения судом, дело подлежит прекращению, за исключением случаев, когда близкие родственники подсудимого настаивают на рассмотрении дела в целях его реабилитации.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Если при рассмотрении дела, возбужденного по жалобе частного обвинителя или его представителя, будет установлено, что деяние подсудимого подлежит преследованию в частно-публичном или публичном порядке, суд в соответствии пунктом 3)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направляет дело соответствующему прокурору для решения вопроса о проведении по делу досудебного расследования. При этом суд вправе избрать в отношении обвиняемого меру пресечения.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ходе рассмотрения дела публичного обвинения, оно в результате изменения квалификации приобретает характер частного обвинения, а жалоба потерпевшего отсутствует, то производство по нему прекращается на основании пункта 5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В этой же ситуации, но при наличии жалобы потерпевшего или его просьбы о привлечении виновного к уголовной ответственности, высказанной в судебном заседании, дело рассматривается далее судом по правилам </w:t>
      </w:r>
      <w:r>
        <w:rPr>
          <w:rFonts w:ascii="Times New Roman"/>
          <w:b w:val="false"/>
          <w:i w:val="false"/>
          <w:color w:val="000000"/>
          <w:sz w:val="28"/>
        </w:rPr>
        <w:t>главы 47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В данном случае государственный обвинитель освобождается от участия в процессе, а обвинение далее поддерживает потерпевший или его представитель.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рассмотрении дел частного обвинения суды должны, как и по другим делам, строго выполнять требования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24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УПК о всестороннем, полном и объективном исследовании всех обстоятельств дела, выявлять как уличающие, так и оправдывающие подсудимого, а также отягчающие и смягчающие его ответственность обстоятельства.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делу должна быть установлена направленность умысла обвиняемого, подсудимого, выяснены мотивы и цели совершенного им уголовного правонарушения, поскольку от этого зависит правильность юридической оценки его действий и отграничение дел частного обвинения от других уголовных правонарушений.</w:t>
      </w:r>
    </w:p>
    <w:bookmarkEnd w:id="47"/>
    <w:bookmarkStart w:name="z2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частным обвинителем заявления об изменении выдвинутого им обвинения оно может быть принято судом при условии, если новое обвинение подлежит рассмотрению в порядке частного обвинения, не ухудшает положения подсудимого и не нарушает его право на защиту. </w:t>
      </w:r>
    </w:p>
    <w:bookmarkEnd w:id="48"/>
    <w:bookmarkStart w:name="z2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обвинитель вправе отказаться от обвинения (часть пятая </w:t>
      </w:r>
      <w:r>
        <w:rPr>
          <w:rFonts w:ascii="Times New Roman"/>
          <w:b w:val="false"/>
          <w:i w:val="false"/>
          <w:color w:val="000000"/>
          <w:sz w:val="28"/>
        </w:rPr>
        <w:t>статьи 411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 без приведения мотивов отказа. В судебном заседании отказ от обвинения допускается в письменной либо устной форме с занесением в протокол главного судебного разбирательства. </w:t>
      </w:r>
    </w:p>
    <w:bookmarkEnd w:id="49"/>
    <w:bookmarkStart w:name="z2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суд, рассмотрев дело в главном судебном разбирательстве, после проведения прений и заслушивания последнего слова в совещательной комнате пришел к выводу об отсутствии в деянии состава уголовного правонарушения, он выносит оправдательный приговор, а не постановление о прекращении дела.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наличии данных о злоупотреблении подсудимым спиртными напитками или наркотическими средствами необходимо проверять, не страдает ли он хроническими формами заболевания (алкоголизмом, наркоманией, токсикоманией и другими), и при наличии к тому оснований, обсуждать вопрос о применении к нему принудительных мер медицинского характера. </w:t>
      </w:r>
    </w:p>
    <w:bookmarkEnd w:id="51"/>
    <w:bookmarkStart w:name="z2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рассмотрении дел частного обвинения вопросы предъявления, рассмотрения гражданских исков регулируются </w:t>
      </w:r>
      <w:r>
        <w:rPr>
          <w:rFonts w:ascii="Times New Roman"/>
          <w:b w:val="false"/>
          <w:i w:val="false"/>
          <w:color w:val="000000"/>
          <w:sz w:val="28"/>
        </w:rPr>
        <w:t>главой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Судам следует принимать во внимание,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нормативным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от 20 июня 2005 года N 1 "О рассмотрении гражданского иска в уголовном процессе" бремя доказывания по гражданскому иску по делам частного обвинения,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возлагается на гражданских истцов (частных обвинителей), которые должны представить суду соответствующие доказательства, необходимые для защиты их прав, в связи с причинением имущественного ущерба или морального вреда, а при невозможности - сообщить судье, где они находятся, и ходатайствовать об их получении. Функция суда заключается в оказании содействия частному обвинителю в собирании доказательств по гражданскому иску, если он об этом ходатайствует. 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отказ от принятия гражданского иска под предлогом целесообразности его рассмотрения в гражданском процессе.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изменением, внесенным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Суды по делам частного обвинения должны выявлять причины и условия совершения уголовных правонарушений, в необходимых случаях реагировать на выявленные недостатки частными постановлениями, обеспечивая контроль их исполнения.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изменением, внесенным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 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Верховного Суда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Судья Верховного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пленарного заседания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