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523d" w14:textId="3b65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прав на
произведения и объекты смежных прав, лицензионных договоров на
использование произведений и объектов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422-3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государственную регистрацию прав на произведения и объекты смежных прав, лицензионных договоров на использование произведений и объектов смежных прав.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в двухмесячный срок привести в соответствие с настоящим постановлением ранее принятые нормативные правовые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2006 года N 11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сбора за государственную регистрацию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произведения и объекты смежных прав, лицензионных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договоров на использование произведений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объектов смежных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сбора за государственную регистрацию прав на произведения и объекты смежных прав составляют три месячных расчетных показателя, действующего на дату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сбора за государственную регистрацию лицензионных договоров на использование произведений и объектов смежных прав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лиц - два месячных расчетных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юридических лиц - три месячных расчетных показателя, действующего на дату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Ставки сбора за выдачу дубликата документа, удостоверяющего государственную регистрацию,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 юридических лиц - два месячных расчетных показателя, действующего на дату уплаты сбора.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