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232" w14:textId="57a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509к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4,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бюджетной программы: накопление денежных средств для формирования уставного капитала межгосударственного инвестиционного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накопление денежных средств для формирования уставного капитала межгосударственного инвестиционного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денежных средств на временный сберегательный счет, открытый на имя вновь создаваемого Евразийского банка развития в Национальном Банке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денежными средствами для оплаты 20 процентов от доли Республики Казахстан в уставном капитале межгосударственного инвестиционного банка.".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