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2b82" w14:textId="3482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2005 года N 509б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года "О республиканском бюджете на 2005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2004 года N 1354 "Об утверждении паспортов республиканских бюджетных программ на 2005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Центральной избирательной комиссии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4, слова "в двух залах" заменить словами "в одном зале; приобретение автотранспортных средств в количестве 4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6, после слов "очередных выборов" дополнить словом "Президента,".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