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df82" w14:textId="a23d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действия инвестиционных налоговых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2005 года N 1335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   соответствии с пунктом 3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января 2003 года "Об инвестициях"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 Определить следующие сроки действия инвестиционных налоговых преференций, предоставляемых товариществу с ограниченной ответственностью "Компания Интергласс - Казахстан" по инвестиционному проекту "Завод листового стекла по флоат-технологии":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корпоративному подоходному налогу - 6 (шесть) календарных лет со   дня принятия в эксплуатацию объектов производственного назначения государственными приемочными комиссиями;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налогу на имущество - 5 (пять) лет со дня принятия в эксплуатацию объектов производственного назначения государственными приемочными комиссиями.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