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2d84" w14:textId="dd0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2006 год в размере 0,70 процента к экономически активному населению республики,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категории (руководящий состав организации, специалисты с высшим и средним профессиональным образованием) - 0,25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категории (квалифицированные рабочие) - 0,32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категории (рабочие, занятые на сезонных сельскохозяйственных работах) - 0,13 процента.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- постановлением Правительства РК от 13 февраля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