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5d0d" w14:textId="94c5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величины процентной ставки комиссионного вознаграждения на осуществление деятельности акционерного общества "Государственный фонд социального страхования" и механизма ее использования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2005 года N 1277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28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25 апреля 2003 года "Об обязательном социальном страховании"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 2006 год предельную величину процентной ставки комиссионного вознаграждения на осуществление деятельности акционерного общества "Государственный фонд социального страхования" (далее - Фонд) не более 0,95 процентов от размера активов, поступивших на счет Фонда за   отчетный месяц.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Сумма комиссионного вознаграждения за   отчетный месяц, рассчитанная в соответствии с пунктом 1 настоящего постановления, подлежит перечислению на текущий счет Фонда в первые пять рабочих дней месяца, следующего за отчетным.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Сумма комиссионного вознаграждения, поступившая на счет Фонда, подлежит использованию в пределах расходов, утверждаемых органом управления Фонда на обеспечение деятельности Фонда на 2006 год.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 января 2006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