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0ab5" w14:textId="27e0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февраля 2005 года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2005 года N 1241-1. Утратило силу постановлением Правительства Республики Казахстан от 20 марта 2007 года N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13 декабря 2005 года N 1241-1 утратило силу постановлением Правительства РК от 20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2005 года N 110 "Об утверждении Правил исполнения республиканского и местных бюджетов" (САПП Республики Казахстан, 2005 г., N 6, ст. 58)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исполнения республиканского и местных бюджетов,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19. Использование аккредитивной формы расчетов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Аккредитив используется за поставку товаров (работ, услуг) при документарных расчетах в национальной валюте и за поставку товаров (работ, услуг) при документарных расчетах с нерезидентами Республики Казахстан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Аккредитив в иностранной валюте открывается после регистрации гражданско-правовой сделки и представления государственным учреждением заявления на открытие аккредитива, содержащего реквизиты, установленные НБРК.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Открытие аккредитива в иностранной валюте производится в соответствии с условиями договора, содержащего информацию о типе аккредитива, бенефициаре, исполняющем банке, перечне документов, на основании которых исполняется аккредитив, и сроке действия аккредитива. Содержание заявления на открытие аккредитива должно соответствовать условиям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Аккредитив в национальной валюте открывается только в случае продления на следующий финансовый год срока действия договора государственного учреждения со сроком его исполнения в текущем финансовом году, а также по договорам, заключенным на срок свыше одного финансового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Открытие аккредитива в национальной валюте допускается при расчетах по расходам: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связанным с подготовкой и реализацией республиканских бюджетных инвестиционных проектов (программ);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связанным с подготовкой и реализацией местных бюджетных инвестиционных проектов (программ) за счет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средств, выделенных из резерва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поставке вооружения, боеприпасов и специальной техники для вооруженных сил и правоохранительных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Продление срока исполнения договора по расходам, указанным в пункте 168 настоящих Правил, и открытие аккредитива производятся на основании решения Правительства Республики Казахстан по предложению республиканской бюджетной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республиканской бюджетной комиссии администратор республиканской бюджетной программы вносит соответствующий проект постановления в Правительство Республики Казахстан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Открытие аккредитива в национальной валюте производится на бесплатной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Аккредитив в национальной валюте открывается на срок, не превышающий срок действия договора, продленного решением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Государственное учреждение для открытия аккредитива в национальной валюте представляет в территориальный орган казначейства: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четырех экземплярах по форме согласно приложению 41;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Правительства Республики Казахстан о продлении срока исполнения договора и открытии аккредитива;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к договору с указанием в нем суммы аккредитива, условия о проведении расчетов за товары (работы, услуги) с использованием документарной формы расчетов, перечня документов, на основании которых будет исполняться аккредитив.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проверки представленных документов и открытия аккредитива один экземпляр заявления подлежит возврату государственному учреждению с отметкой об открытии аккредитива.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не позднее трех рабочих дней до завершения текущего финансового года представляет в территориальный орган казначейства счет к оплате на сумму открытого аккредитива.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Платежи, осуществляемые в целях исполнения аккредитива в национальной валюте, производятся на основании счета к оплате, в порядке, установленном Разделом 5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Аккредитив в национальной и иностранной валютах закрывается в связи с досрочным исполнением договора либо истечением срока действия аккредитива.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досрочном закрытии аккредитива государственное учреждение обращается в Комитет казначейства с заявлением о закрытии аккредитива в связи с его исполнением.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сумм аккредитива производится в порядке, определенном пунктом 194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закрытии аккредитива представляется в государственное учреждение не позднее следующего рабочего дня после его закрытия.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Комитет казначейства ведет аналитический учет аккредитивов государственных учреждений в разрезе каждого аккредитива, открытого в пользу поставщика, на карточках по форме согласно приложению 43.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 по аккредитивам осуществляется в порядке, установленном центральным уполномоченным органом по исполнению бюджета.".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