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b75a" w14:textId="36db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удостоверений личности преподавателям, направляемым Правительством Федеративной Республики Германия на работу в школы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2005 года N 1208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</w:t>
      </w:r>
      <w:r>
        <w:rPr>
          <w:rFonts w:ascii="Times New Roman"/>
          <w:b w:val="false"/>
          <w:i w:val="false"/>
          <w:color w:val="000000"/>
          <w:sz w:val="28"/>
        </w:rPr>
        <w:t>
 Соглашения между Правительством Республики Казахстан и Правительством Федеративной Республики Германия о направлении германских преподавателей в школы Республики Казахстан от 26 ноября 1997 года Правительство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выдачи удостоверений личности преподавателям, направляемым Правительством Федеративной Республики Германия на работу в школы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2005 года N 1208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выдачи удостоверений личности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преподавателям, направляемым Правительством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Федеративной Республики Германия на работу в школы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удостоверений личности преподавателям, направляемым Правительством Федеративной Республики Германия на работу в школы Республики Казахстан (далее - Правила), разработаны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между Правительством Республики Казахстан и Правительством Федеративной Республики Германия о направлении германских преподавателей в школы Республики Казахстан от 26 ноября 1997 года (далее - Соглашение) и определяют порядок выдачи, регистрации и учета удостоверений личности преподавателям, приезжающим на работу на основании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под удостоверением личности понимается документ, выдаваемый центральным исполнительным органом Республики Казахстан в области образования (далее - уполномоченный орган), подтверждающий, что его обладатель является германским преподавателем, направленным на работу в школы Республики Казахстан на основании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Удостоверения личности заполняются уполномоченным органом на государственном и русском языках.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выдачи удостоверений личности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Правительство Федеративной Республики Германия не позднее чем за три месяца до начала учебного года или, соответственно, до начала занятий сообщает по дипломатическим каналам Правительству Республики Казахстан фамилии, предметы и данные о квалификации преподавателей, работе которых в Республике Казахстан оно намеревается оказать содействие.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получения удостоверения личности германский преподаватель в десятидневный срок со дня прибытия в Республику Казахстан представляет в уполномоченный орган две фотографии размером 3 x 4 см, копии паспорта и визы.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 семидневный срок оформляет и выдает удостоверения личности по форме, установленной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1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Удостоверение личности заверяется подписью первого заместителя руководителя уполномоченного органа, гербовой печатью и выдается германскому преподавателю по предъявлению документа, удостоверяющего его личность.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Учет и регистрация удостоверений личности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Удостоверение личности подлежит учету и регистрации в уполномоченном органе при выдаче, имеет учетный номер.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Удостоверения личности регистрируются в специальном журнале учета выдачи удостоверений личности (далее - журнал) по форме, установленной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2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Правилам. Листы журнала должны быть пронумерованы, прошнурованы и проштампованы.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истечения срока действия удостоверения личности или срока преподавательской деятельности германского преподавателя, удостоверение личности подлежит возврату в уполномоченный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отношении удостоверений личности, возвращенных в уполномоченный орган в соответствии с пунктом 10 настоящих Правил, в журнале делается соответствующая отметка. Такие удостоверения личности подлежат уничтожению.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Порядок выдачи дубликата удостоверения личности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утери удостоверения личности, германский преподаватель извещает об этом уполномоченный орган с приложением двух фотографий размером 3 x 4 см, письменного подтверждения органов внутренних дел Республики Казахстан об обращении преподавателя, утерявшего удостоверение личности, и справки из стола находок населенного пункта, где была допущена утеря. Дубликат удостоверения личности выдается в сроки, указанные в пункте 6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Запись о выдаче дубликата удостоверения личности производится в журнале под очередным номером. На дубликате в заголовке под словом "УДОСТОВЕРЕНИЕ" ставится штамп "Дубликат" на государственном и русском языках соответственно.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 удостоверений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личности преподавателям, направляемым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Федеративной Республики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 на работу в школы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Қазақстан Республикасы           Министерство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 Білім және ғылым        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министрлігі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КУӘЛІК N             УДОСТОВЕРЕНИЕ N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                           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|_______________          |      |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 (тегі, аты-жөні)       |      |     (Ф.И.О)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| 
</w:t>
      </w:r>
      <w:r>
        <w:rPr>
          <w:rFonts w:ascii="Times New Roman"/>
          <w:b/>
          <w:i w:val="false"/>
          <w:color w:val="000000"/>
          <w:sz w:val="28"/>
        </w:rPr>
        <w:t>
неміс тілі оқытушы
</w:t>
      </w:r>
      <w:r>
        <w:rPr>
          <w:rFonts w:ascii="Times New Roman"/>
          <w:b w:val="false"/>
          <w:i w:val="false"/>
          <w:color w:val="000000"/>
          <w:sz w:val="28"/>
        </w:rPr>
        <w:t>
    |      |
</w:t>
      </w:r>
      <w:r>
        <w:rPr>
          <w:rFonts w:ascii="Times New Roman"/>
          <w:b/>
          <w:i w:val="false"/>
          <w:color w:val="000000"/>
          <w:sz w:val="28"/>
        </w:rPr>
        <w:t>
преподаватель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_______| ҚР Үкіметі мен ГФР      |______|
</w:t>
      </w:r>
      <w:r>
        <w:rPr>
          <w:rFonts w:ascii="Times New Roman"/>
          <w:b/>
          <w:i w:val="false"/>
          <w:color w:val="000000"/>
          <w:sz w:val="28"/>
        </w:rPr>
        <w:t>
немецкого языка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Үкіметі арасындағы              Прибыл в Республику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герман Оқытушыларын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ҚР мектептеріне                 на основании Соглашения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жіберу туралы                   между Правительством РК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1997 жылғы 26.11.               Правительством ФРГ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келісімнің негізінде            направлении германских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Қазақстан                       преподавателей в школы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Республикасына келді.           от 26.11.1997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 жұмысқа жіберілді      Направлен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"___"_______200__ж. берілді     
</w:t>
      </w:r>
      <w:r>
        <w:rPr>
          <w:rFonts w:ascii="Times New Roman"/>
          <w:b/>
          <w:i w:val="false"/>
          <w:color w:val="000000"/>
          <w:sz w:val="28"/>
        </w:rPr>
        <w:t>
на работу в 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"___"_______200__ж. дейін       Выдано "___"_____ 200_г.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күші бар    действительно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до "__"_____200__г.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Бірінші вице-министр__________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күәлік қолданыс мерзімі         Настоящее удостоверение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өткеннен кейін қайтарылуы қажет           подлежит возврату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истечении срока действия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 удостоверений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личности преподавателям, направляемым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Федеративной Республики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 на работу в школы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 Журнал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учета выдачи удостоверений личности германским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преподавателям, приезжающим на работу в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1613"/>
        <w:gridCol w:w="1373"/>
        <w:gridCol w:w="1393"/>
        <w:gridCol w:w="1513"/>
        <w:gridCol w:w="1553"/>
        <w:gridCol w:w="1193"/>
        <w:gridCol w:w="1273"/>
        <w:gridCol w:w="1153"/>
      </w:tblGrid>
      <w:tr>
        <w:trPr>
          <w:trHeight w:val="45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ковый регист-рацион-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номер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удосто-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верения 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Серия,номер удос-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вателя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данные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тоян-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место-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 нап-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 на 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
</w:t>
            </w:r>
          </w:p>
        </w:tc>
      </w:tr>
      <w:tr>
        <w:trPr>
          <w:trHeight w:val="45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1.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2.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3.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