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3860" w14:textId="8203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действия инвестиционных налоговых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5 года N 1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января 2003 года "Об инвестиция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сроки действия инвестиционных налоговых преференций, предоставляемых акционерному обществу "Казахстанский электролизный завод" по инвестиционному проекту "Строительство и эксплуатация электролизного завода по производству первичного алюминия в Павлодар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рпоративному подоходному налогу - 10 (десять) календарных лет со дня принятия в эксплуатацию объектов производственного назначения государственными приемочными комисс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у на имущество - 5 (пять) лет со дня принятия в эксплуатацию объектов производственного назначения государственными приемочными комисс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емельному налогу - 5 (пять) лет со дня принятия в эксплуатацию объектов производственного назначения государственными приемочными комисс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