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92e" w14:textId="9ea5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тарифных льготах, применяемых государствами-членами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тарифных льготах, применяемых государствами-членами Евразийского экономического сообщества в торговле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Протокол о тарифных льготах, применяемых государствами-членами Евразийского экономического сообщества в торговле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тарифных льготах, применяемых государствами-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членами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торговле с третьими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проводить в отношении третьих стран согласованную торговую политику,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Протокола под тарифной льготой понимается предоставляемое на условиях взаимности или в одностороннем порядке при реализации торговой политики государств-членов Евразийского экономического сообщества (далее - ЕврАзЭС) льготное по сравнению с Общим таможенным тарифом ЕврАзЭС и национальными экспортными тарифами обложение таможенной пошлиной товара при ввозе (вывозе) из третьих стран.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виды применяемых тарифных льгот (тарифных преференций):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освобождение от уплаты таможенной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ставки таможенной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тарифных квот на преференциальный ввоз (вывоз) товара.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определяет порядок применения Сторонами тарифных льгот в отношении импорта (экспорта) товаров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установили, что в соответствии с принципом государственного регулирования внешнеторговой деятельности государств-членов ЕврАзЭС и, в частности принципа недискриминации участников внешнеторговой деятельности тарифные льготы не могут носить индивидуальный характер.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применяют тарифные льготы при экспорте и (или) импорте товаров и транспортных средств, используемых в целях, в связи с которыми данные льготы предоставляются, на таможенные территории государств-членов ЕврАзЭС на основе Единого перечня товаров и транспортных средств, в отношении которых государствами-членами ЕврАзЭС применяются тарифные льготы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тарифных льгот и порядок применения тарифных льгот при ввозе и (или) вывозе товаров, включенных в Единый перечень товаров и транспортных средств, в отношении которых государствами-членами ЕврАзЭС применяются тарифные льготы, определяется законодательствами государств-членов ЕврАзЭС.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тарифные льготы в виде освобождения от уплаты таможенной пошлины, снижения ставки таможенной пошлины либо установления тарифных квот на преференциальный ввоз товаров, происходящих из наименее развитых или развивающихся стран в рамках отдельных протоколов.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не затрагивает права и обязательства Сторон, вытекающие из других международных договоров, участниками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настоящий Протокол вносятся по взаимному согласию Сторон и оформляются отдельными протоколами, являющимися неотъемлемыми частями настоящего Протокола.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о толковании и (или) применении настоящего Протокола они будут разрешаться путем переговоров или консультаций между Сторонами, а при необходимости Судом ЕврАзЭС.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сдачи депозитарию, которым является Интеграционный Комитет ЕврАзЭС,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Протокола, направив письменное уведомление об этом депозитарию. Действие настоящего Протокола прекращается для такой Стороны через шесть месяцев с даты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________"___"_______ 200__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 За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 Правительство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 Республики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 Казахстан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За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Правительство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Российской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Федерации           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тарифных льготах,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применяемых государствами-членами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сообщества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торговле с третьими странами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государствами-членами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применяются тарифные льготы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Транспортные средства, осуществляющие регулярные международные перевозки грузов, багажа и пассажиров, а также предметы материально-технического снабжения и снаряжение, топливо, продовольствие и другое имущество, необходимое для их нормальной эксплуатации на время следования в пути, в пунктах промежуточной остановки или приобретенное за границей в связи с ликвидацией аварии (поломки) данных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Предметы материально-технического снабжения и снаряжения, топливо, продовольствие и другое имущество, вывозимое за пределы таможенной территории государств-членов ЕврАзЭС для обеспечения деятельности национальных и арендованных (зафрахтованных) физическими или юридическими лицами государств-членов ЕврАзЭС судов, ведущих морской промысел, а также продукция их промысла, ввозимая на таможенную территорию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ввозимые на таможенные территории государств-членов ЕврАзЭС или вывозимые с этих территорий для официального или личного пользования представителями иностранных государств, физическими лицами, имеющими право на беспошлинный ввоз таких предметов на основании международных договоров государств-членов ЕврАзЭС или их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Национальная валюта государств-членов ЕврАзЭС, иностранная валюта (кроме используемой для нумизматических целей), а также ценные бумаги в соответствии с законодательными и иными нормативными правовыми актами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Товары, ввозимые на таможенные территории государств-членов ЕврАзЭС и вывозимые с этих территорий в качестве гуманитарной помощи; в целях ликвидации последствий аварий и катастроф, стихийных бедствий; учебные пособия для бесплатных учебных, дошкольных и лечебных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ввозимые на таможенные территории государств-членов ЕврАзЭС в качестве безвозмездной помощи (содействия), а также ввозимые на эти территории и (или) вывозимые с этих территорий в благотворительных целях по линии государств, международных организаций, правительств, в том числе оказания технической помощи (содействия).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подакцизные товары, относящиеся к основным производственным фондам, ввозимые в качестве вклада иностранного инвестора в уставные (складочные) капиталы коммерческих организаций с иностранными инвестициями в пределах сроков, установленных учредительными документами для формирования уставного (складочного)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Товары, перемещаемые в рамках таможенных режимов, предусматривающих освобождение от обложения таможенными пошлинами.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Товары, перемещаемые физическими лицами, за исключением запрещенных законодательствами государств-членов ЕврАзЭС к ввозу на таможенные территории государств-членов ЕврАзЭС или вывозу за пределы таможенных территорий государств-членов ЕврАзЭС, не предназначенные для производственной или иной предпринимательской деятельности, при соблюдении условий и норм, установленных законодательствами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Товары, вывозимые в составе комплектных поставок для сооружения объектов инвестиционного сотрудничества в третьих странах в соответствии с международными договорами, участниками которых являются государства-члены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Товары, подлежащие обращению в собственность государств-членов ЕврАзЭС, в случаях, предусмотренных их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Оборудование, в том числе комплектующие и запасные части к нему, аналоги которого не производятся в государствах-членах ЕврАзЭС, приобретенное за счет целевых средств государственных бюджетов либо за счет связанных кредитов иностранных государств, банков, фирм, привлеченных под гарантии правительств государств-членов ЕврАзЭС. Порядок и условия применения данных льгот устанавливаются национальными законодательствами государств-членов ЕврАзЭС.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