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9d24" w14:textId="4fc9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5 февраля 2005 года N 110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2005 года N 921.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15 сентября 2005 года N 921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февраля 2005 года N 110 "Об утверждении Правил исполнения республиканского и местных бюджетов" (САПП Республики Казахстан, 2005 г., N 6, ст. 58) следующие дополнения:
</w:t>
      </w:r>
      <w:r>
        <w:br/>
      </w:r>
      <w:r>
        <w:rPr>
          <w:rFonts w:ascii="Times New Roman"/>
          <w:b w:val="false"/>
          <w:i w:val="false"/>
          <w:color w:val="000000"/>
          <w:sz w:val="28"/>
        </w:rPr>
        <w:t>
      в Правилах исполнения республиканского и местных бюджетов, утвержденных указанным постановлением:
</w:t>
      </w:r>
      <w:r>
        <w:br/>
      </w:r>
      <w:r>
        <w:rPr>
          <w:rFonts w:ascii="Times New Roman"/>
          <w:b w:val="false"/>
          <w:i w:val="false"/>
          <w:color w:val="000000"/>
          <w:sz w:val="28"/>
        </w:rPr>
        <w:t>
      заголовок раздела 2 дополнить словами ", государственное финансирование выборов";
</w:t>
      </w:r>
      <w:r>
        <w:br/>
      </w:r>
      <w:r>
        <w:rPr>
          <w:rFonts w:ascii="Times New Roman"/>
          <w:b w:val="false"/>
          <w:i w:val="false"/>
          <w:color w:val="000000"/>
          <w:sz w:val="28"/>
        </w:rPr>
        <w:t>
      дополнить главой 4-1 следующего содержания:
</w:t>
      </w:r>
      <w:r>
        <w:br/>
      </w:r>
      <w:r>
        <w:rPr>
          <w:rFonts w:ascii="Times New Roman"/>
          <w:b w:val="false"/>
          <w:i w:val="false"/>
          <w:color w:val="000000"/>
          <w:sz w:val="28"/>
        </w:rPr>
        <w:t>
      "Глава 4-1. Государственное финансирование выборов
</w:t>
      </w:r>
      <w:r>
        <w:br/>
      </w:r>
      <w:r>
        <w:rPr>
          <w:rFonts w:ascii="Times New Roman"/>
          <w:b w:val="false"/>
          <w:i w:val="false"/>
          <w:color w:val="000000"/>
          <w:sz w:val="28"/>
        </w:rPr>
        <w:t>
      56-1.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финансируются из средств республиканского бюджета через бюджетные счета местных исполнительных органов, открываемые для этих целей.
</w:t>
      </w:r>
      <w:r>
        <w:br/>
      </w:r>
      <w:r>
        <w:rPr>
          <w:rFonts w:ascii="Times New Roman"/>
          <w:b w:val="false"/>
          <w:i w:val="false"/>
          <w:color w:val="000000"/>
          <w:sz w:val="28"/>
        </w:rPr>
        <w:t>
      56-2. Государственное финансирование выборов осуществляется путем выдачи Комитетом казначейства Министерства финансов Республики Казахстан разрешений на принятие обязательств Центральной избирательной комиссии в соответствии со сводным планом финансирования по обязательствам в двух экземплярах, один экземпляр разрешения остается в Центральной избирательной комиссии, второй экземпляр и планы финансирования по каждой территориальной избирательной комиссии области, города республиканского значения, столицы Центральная избирательная комиссия представляет в Департамент казначейства города Астаны.
</w:t>
      </w:r>
      <w:r>
        <w:br/>
      </w:r>
      <w:r>
        <w:rPr>
          <w:rFonts w:ascii="Times New Roman"/>
          <w:b w:val="false"/>
          <w:i w:val="false"/>
          <w:color w:val="000000"/>
          <w:sz w:val="28"/>
        </w:rPr>
        <w:t>
      Департамент казначейства города Астаны формирует разрешение на принятие обязательств в трех экземплярах по каждой области, городу республиканского значения, столице, один экземпляр остается в Департаменте казначейства города Астаны, два экземпляра передаются Центральной избирательной комиссии, один из которых последним вместе с планом финансирования территориальной избирательной комиссии области, города республиканского значения, столицы передается соответствующим местным исполнительным органам областей, города республиканского значения, столицы.
</w:t>
      </w:r>
      <w:r>
        <w:br/>
      </w:r>
      <w:r>
        <w:rPr>
          <w:rFonts w:ascii="Times New Roman"/>
          <w:b w:val="false"/>
          <w:i w:val="false"/>
          <w:color w:val="000000"/>
          <w:sz w:val="28"/>
        </w:rPr>
        <w:t>
      Местные исполнительные органы областей, города республиканского значения, столицы планы финансирования территориальных избирательных комиссий районов, городов представляют в соответствующие Департаменты казначейства областей, городов Астаны и Алматы.
</w:t>
      </w:r>
      <w:r>
        <w:br/>
      </w:r>
      <w:r>
        <w:rPr>
          <w:rFonts w:ascii="Times New Roman"/>
          <w:b w:val="false"/>
          <w:i w:val="false"/>
          <w:color w:val="000000"/>
          <w:sz w:val="28"/>
        </w:rPr>
        <w:t>
      Департаменты казначейства областей, городов Астаны и Алматы формируют разрешение на принятие обязательств в трех экземплярах по каждому району, городу, один экземпляр разрешения на принятие обязательств остается в Департаменте казначейства области, городов Астаны и Алматы, два экземпляра передаются местным исполнительным органам области, города республиканского значения, столицы, один из которых последним вместе с планом финансирования территориальных избирательных комиссий районов, городов передается соответствующим местным исполнительным органам районов, городов.
</w:t>
      </w:r>
      <w:r>
        <w:br/>
      </w:r>
      <w:r>
        <w:rPr>
          <w:rFonts w:ascii="Times New Roman"/>
          <w:b w:val="false"/>
          <w:i w:val="false"/>
          <w:color w:val="000000"/>
          <w:sz w:val="28"/>
        </w:rPr>
        <w:t>
      56-3. Распорядителями бюджетных средств, выделяемых для проведения избирательной кампании в пределах утвержденного плана финансирования, являются председатели соответствующих избирательных комиссий. Расходование бюджетных средств на проведение выборов производится с бюджетных счетов местных исполнительных органов, открытых для учета операций, осуществляемых за счет средств республиканского бюджета. Местные исполнительные органы доводят до председателей соответствующих избирательных комиссий выданные разрешения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поставщиками товаров (работ, услуг) в пределах выданных разрешений местным исполнительным органам соответствующей административно-территориальной единицы, за исключением случаев, предусмотренных Конституционным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28 сентября 1995 года "О выборах в Республике Казахстан".
</w:t>
      </w:r>
      <w:r>
        <w:br/>
      </w:r>
      <w:r>
        <w:rPr>
          <w:rFonts w:ascii="Times New Roman"/>
          <w:b w:val="false"/>
          <w:i w:val="false"/>
          <w:color w:val="000000"/>
          <w:sz w:val="28"/>
        </w:rPr>
        <w:t>
      56-4. На время проведения выборов местными исполнительными органами в соответствующие территориальные подразделения Казначейства представляется временный документ с образцами подписей и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
</w:t>
      </w:r>
      <w:r>
        <w:br/>
      </w: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избирательной комиссии на расходование средств по подпрограмме 100 "Проведение выборов" программы 001 "Организация проведения выборов" с бюджетного счета местного исполнительного органа устанавливается только на срок проведения выборов, либо повторного голосования, либо повторных выборов и до тридцати календарных дней после их окончания.
</w:t>
      </w:r>
      <w:r>
        <w:br/>
      </w:r>
      <w:r>
        <w:rPr>
          <w:rFonts w:ascii="Times New Roman"/>
          <w:b w:val="false"/>
          <w:i w:val="false"/>
          <w:color w:val="000000"/>
          <w:sz w:val="28"/>
        </w:rPr>
        <w:t>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в сроки, установленные постановлением правления Национального Банка Республики Казахстан органам Казначейства для организации работы платежной системы Республики Казахстан по завершению финансового года.
</w:t>
      </w:r>
      <w:r>
        <w:br/>
      </w:r>
      <w:r>
        <w:rPr>
          <w:rFonts w:ascii="Times New Roman"/>
          <w:b w:val="false"/>
          <w:i w:val="false"/>
          <w:color w:val="000000"/>
          <w:sz w:val="28"/>
        </w:rPr>
        <w:t>
      56-5.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r>
        <w:br/>
      </w:r>
      <w:r>
        <w:rPr>
          <w:rFonts w:ascii="Times New Roman"/>
          <w:b w:val="false"/>
          <w:i w:val="false"/>
          <w:color w:val="000000"/>
          <w:sz w:val="28"/>
        </w:rPr>
        <w:t>
      56-6. Из средств республиканского бюджета покрываются расходы на:
</w:t>
      </w:r>
      <w:r>
        <w:br/>
      </w:r>
      <w:r>
        <w:rPr>
          <w:rFonts w:ascii="Times New Roman"/>
          <w:b w:val="false"/>
          <w:i w:val="false"/>
          <w:color w:val="000000"/>
          <w:sz w:val="28"/>
        </w:rPr>
        <w:t>
      1) организацию и деятельность избирательных комиссий:
</w:t>
      </w:r>
      <w:r>
        <w:br/>
      </w:r>
      <w:r>
        <w:rPr>
          <w:rFonts w:ascii="Times New Roman"/>
          <w:b w:val="false"/>
          <w:i w:val="false"/>
          <w:color w:val="000000"/>
          <w:sz w:val="28"/>
        </w:rPr>
        <w:t>
      заработная плата освобожденных членов избирательных комиссий;
</w:t>
      </w:r>
      <w:r>
        <w:br/>
      </w:r>
      <w:r>
        <w:rPr>
          <w:rFonts w:ascii="Times New Roman"/>
          <w:b w:val="false"/>
          <w:i w:val="false"/>
          <w:color w:val="000000"/>
          <w:sz w:val="28"/>
        </w:rPr>
        <w:t>
      дополнительная оплата труда членов избирательных комиссий;
</w:t>
      </w:r>
      <w:r>
        <w:br/>
      </w:r>
      <w:r>
        <w:rPr>
          <w:rFonts w:ascii="Times New Roman"/>
          <w:b w:val="false"/>
          <w:i w:val="false"/>
          <w:color w:val="000000"/>
          <w:sz w:val="28"/>
        </w:rPr>
        <w:t>
      начисление на заработную плату;
</w:t>
      </w:r>
      <w:r>
        <w:br/>
      </w: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w:t>
      </w:r>
      <w:r>
        <w:br/>
      </w:r>
      <w:r>
        <w:rPr>
          <w:rFonts w:ascii="Times New Roman"/>
          <w:b w:val="false"/>
          <w:i w:val="false"/>
          <w:color w:val="000000"/>
          <w:sz w:val="28"/>
        </w:rPr>
        <w:t>
      транспортные расходы;
</w:t>
      </w:r>
      <w:r>
        <w:br/>
      </w:r>
      <w:r>
        <w:rPr>
          <w:rFonts w:ascii="Times New Roman"/>
          <w:b w:val="false"/>
          <w:i w:val="false"/>
          <w:color w:val="000000"/>
          <w:sz w:val="28"/>
        </w:rPr>
        <w:t>
      публикация в средствах массовой информации;
</w:t>
      </w:r>
      <w:r>
        <w:br/>
      </w:r>
      <w:r>
        <w:rPr>
          <w:rFonts w:ascii="Times New Roman"/>
          <w:b w:val="false"/>
          <w:i w:val="false"/>
          <w:color w:val="000000"/>
          <w:sz w:val="28"/>
        </w:rPr>
        <w:t>
      услуги связи, почтово-телеграфные расходы;
</w:t>
      </w:r>
      <w:r>
        <w:br/>
      </w:r>
      <w:r>
        <w:rPr>
          <w:rFonts w:ascii="Times New Roman"/>
          <w:b w:val="false"/>
          <w:i w:val="false"/>
          <w:color w:val="000000"/>
          <w:sz w:val="28"/>
        </w:rPr>
        <w:t>
      работы, выполняемые внештатными работниками на основании трудовых соглашений;
</w:t>
      </w:r>
      <w:r>
        <w:br/>
      </w:r>
      <w:r>
        <w:rPr>
          <w:rFonts w:ascii="Times New Roman"/>
          <w:b w:val="false"/>
          <w:i w:val="false"/>
          <w:color w:val="000000"/>
          <w:sz w:val="28"/>
        </w:rPr>
        <w:t>
      полиграфические расходы;
</w:t>
      </w:r>
      <w:r>
        <w:br/>
      </w: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
</w:t>
      </w:r>
      <w:r>
        <w:br/>
      </w:r>
      <w:r>
        <w:rPr>
          <w:rFonts w:ascii="Times New Roman"/>
          <w:b w:val="false"/>
          <w:i w:val="false"/>
          <w:color w:val="000000"/>
          <w:sz w:val="28"/>
        </w:rPr>
        <w:t>
      2) аренда помещений;
</w:t>
      </w:r>
      <w:r>
        <w:br/>
      </w:r>
      <w:r>
        <w:rPr>
          <w:rFonts w:ascii="Times New Roman"/>
          <w:b w:val="false"/>
          <w:i w:val="false"/>
          <w:color w:val="000000"/>
          <w:sz w:val="28"/>
        </w:rPr>
        <w:t>
      3) командировочные расходы;
</w:t>
      </w:r>
      <w:r>
        <w:br/>
      </w:r>
      <w:r>
        <w:rPr>
          <w:rFonts w:ascii="Times New Roman"/>
          <w:b w:val="false"/>
          <w:i w:val="false"/>
          <w:color w:val="000000"/>
          <w:sz w:val="28"/>
        </w:rPr>
        <w:t>
      4) оплата труда консультантов, экспертов, членов лингвистической комиссии;
</w:t>
      </w:r>
      <w:r>
        <w:br/>
      </w: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 xml:space="preserve"> статьи 28 </w:t>
      </w:r>
      <w:r>
        <w:rPr>
          <w:rFonts w:ascii="Times New Roman"/>
          <w:b w:val="false"/>
          <w:i w:val="false"/>
          <w:color w:val="000000"/>
          <w:sz w:val="28"/>
        </w:rPr>
        <w:t>
 Конституционного закона Республики Казахстан от 28 сентября 1995 года "О выборах в Республике Казахстан";
</w:t>
      </w:r>
      <w:r>
        <w:br/>
      </w: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w:t>
      </w:r>
      <w:r>
        <w:rPr>
          <w:rFonts w:ascii="Times New Roman"/>
          <w:b w:val="false"/>
          <w:i w:val="false"/>
          <w:color w:val="000000"/>
          <w:sz w:val="28"/>
        </w:rPr>
        <w:t xml:space="preserve"> статьи 28 </w:t>
      </w:r>
      <w:r>
        <w:rPr>
          <w:rFonts w:ascii="Times New Roman"/>
          <w:b w:val="false"/>
          <w:i w:val="false"/>
          <w:color w:val="000000"/>
          <w:sz w:val="28"/>
        </w:rPr>
        <w:t>
 Конституционного закона Республики Казахстан от 28 сентября 1995 года "О выборах в Республике Казахстан";
</w:t>
      </w:r>
      <w:r>
        <w:br/>
      </w: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r>
        <w:br/>
      </w:r>
      <w:r>
        <w:rPr>
          <w:rFonts w:ascii="Times New Roman"/>
          <w:b w:val="false"/>
          <w:i w:val="false"/>
          <w:color w:val="000000"/>
          <w:sz w:val="28"/>
        </w:rPr>
        <w:t>
      56-7.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22 сентября 2000 года N 1428.
</w:t>
      </w:r>
      <w:r>
        <w:br/>
      </w:r>
      <w:r>
        <w:rPr>
          <w:rFonts w:ascii="Times New Roman"/>
          <w:b w:val="false"/>
          <w:i w:val="false"/>
          <w:color w:val="000000"/>
          <w:sz w:val="28"/>
        </w:rPr>
        <w:t>
      56-8. Расходование средств с бюджетного счета местного исполнительного органа производится по решению председателя территориальной избирательной комиссии в следующем порядке:
</w:t>
      </w:r>
      <w:r>
        <w:br/>
      </w:r>
      <w:r>
        <w:rPr>
          <w:rFonts w:ascii="Times New Roman"/>
          <w:b w:val="false"/>
          <w:i w:val="false"/>
          <w:color w:val="000000"/>
          <w:sz w:val="28"/>
        </w:rPr>
        <w:t>
      в пределах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счета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сдается председателями территориальных избирательных комиссий в кассу аппарата акима для зачисления на бюджетный счет местного исполнительного органа по соответствующим спецификам экономической классификации расходов;
</w:t>
      </w:r>
      <w:r>
        <w:br/>
      </w:r>
      <w:r>
        <w:rPr>
          <w:rFonts w:ascii="Times New Roman"/>
          <w:b w:val="false"/>
          <w:i w:val="false"/>
          <w:color w:val="000000"/>
          <w:sz w:val="28"/>
        </w:rPr>
        <w:t>
      расходы территориальных избирательных комиссий оплачиваются после предъявления счетов,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подтверждающих документов и передает их на утверждение председателю этой комиссии.
</w:t>
      </w:r>
      <w:r>
        <w:br/>
      </w:r>
      <w:r>
        <w:rPr>
          <w:rFonts w:ascii="Times New Roman"/>
          <w:b w:val="false"/>
          <w:i w:val="false"/>
          <w:color w:val="000000"/>
          <w:sz w:val="28"/>
        </w:rPr>
        <w:t>
      56-9. Контроль за расходованием средств республиканского бюджета, выделенных на избирательные кампании, в том числе кандидатам, осуществляется в соответствии с законодательством Республики Казахстан.
</w:t>
      </w:r>
      <w:r>
        <w:br/>
      </w:r>
      <w:r>
        <w:rPr>
          <w:rFonts w:ascii="Times New Roman"/>
          <w:b w:val="false"/>
          <w:i w:val="false"/>
          <w:color w:val="000000"/>
          <w:sz w:val="28"/>
        </w:rPr>
        <w:t>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r>
        <w:br/>
      </w:r>
      <w:r>
        <w:rPr>
          <w:rFonts w:ascii="Times New Roman"/>
          <w:b w:val="false"/>
          <w:i w:val="false"/>
          <w:color w:val="000000"/>
          <w:sz w:val="28"/>
        </w:rPr>
        <w:t>
      56-10.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бюджетные счета местных исполнительных органов на восстановление кассовых расходов по проведению выборов,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
</w:t>
      </w:r>
      <w:r>
        <w:br/>
      </w:r>
      <w:r>
        <w:rPr>
          <w:rFonts w:ascii="Times New Roman"/>
          <w:b w:val="false"/>
          <w:i w:val="false"/>
          <w:color w:val="000000"/>
          <w:sz w:val="28"/>
        </w:rPr>
        <w:t>
      56-11.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и членов органов местного самоуправления,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