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b3ad8" w14:textId="73b3a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проверки достоверности списков инициативной группы граждан по созданию политической партии, членов политической партии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сентября 2005 года N 917. Утратило силу постановлением Правительства Республики Казахстан от 13 июля 2023 года № 560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13.07.2023 </w:t>
      </w:r>
      <w:r>
        <w:rPr>
          <w:rFonts w:ascii="Times New Roman"/>
          <w:b w:val="false"/>
          <w:i w:val="false"/>
          <w:color w:val="ff0000"/>
          <w:sz w:val="28"/>
        </w:rPr>
        <w:t>№ 560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Заголовок с изменениями, внесенными в текст на казахском языке, текст на русском не меняется в соответствии с постановлением Правительства РК от 23.01.2023 </w:t>
      </w:r>
      <w:r>
        <w:rPr>
          <w:rFonts w:ascii="Times New Roman"/>
          <w:b w:val="false"/>
          <w:i w:val="false"/>
          <w:color w:val="000000"/>
          <w:sz w:val="28"/>
        </w:rPr>
        <w:t>№ 34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политических партиях"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постановления Правительства РК от 23.01.2023 </w:t>
      </w:r>
      <w:r>
        <w:rPr>
          <w:rFonts w:ascii="Times New Roman"/>
          <w:b w:val="false"/>
          <w:i w:val="false"/>
          <w:color w:val="00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проверки достоверности списков инициативной группы граждан по созданию политической партии, членов политической партии.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в текст на казахском языке, текст на русском не меняется в соответствии с постановлением Правительства РК от 23.01.2023 </w:t>
      </w:r>
      <w:r>
        <w:rPr>
          <w:rFonts w:ascii="Times New Roman"/>
          <w:b w:val="false"/>
          <w:i w:val="false"/>
          <w:color w:val="00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его первого официального опубликования.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Премьер-Министр 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сентября 2005 года N 917</w:t>
            </w:r>
          </w:p>
        </w:tc>
      </w:tr>
    </w:tbl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проверки достоверности списков инициативной группы граждан по созданию политической партии, членов политической партии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правил с изменениями, внесенными в текст на казахском языке, текст на русском не меняется в соответствии с постановлением Правительства РК от 23.01.2023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Правила проверки достоверности списков инициативной группы граждан по созданию политической партии, членов политической партии (далее - Правила) определяют порядок проведения проверок должностными лицами </w:t>
      </w:r>
      <w:r>
        <w:rPr>
          <w:rFonts w:ascii="Times New Roman"/>
          <w:b w:val="false"/>
          <w:i w:val="false"/>
          <w:color w:val="000000"/>
          <w:sz w:val="28"/>
        </w:rPr>
        <w:t xml:space="preserve">уполномоченного органа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сфере государственной регистрации юридических лиц (далее - регистрирующий орган).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в текст на казахском языке, текст на русском не меняется в соответствии с постановлением Правительства РК от 23.01.2023 </w:t>
      </w:r>
      <w:r>
        <w:rPr>
          <w:rFonts w:ascii="Times New Roman"/>
          <w:b w:val="false"/>
          <w:i w:val="false"/>
          <w:color w:val="00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 проведении проверок должностные лица регистрирующего органа осуществляют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Конституцией </w:t>
      </w:r>
      <w:r>
        <w:rPr>
          <w:rFonts w:ascii="Times New Roman"/>
          <w:b w:val="false"/>
          <w:i w:val="false"/>
          <w:color w:val="000000"/>
          <w:sz w:val="28"/>
        </w:rPr>
        <w:t xml:space="preserve">и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законами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Казахстан, актами Президента, Правительства Республики Казахстан, иными нормативными правовыми актами, а также настоящими Правилами. 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в текст на казахском языке, текст на русском не меняется в соответствии с постановлением Правительства РК от 23.01.2023 </w:t>
      </w:r>
      <w:r>
        <w:rPr>
          <w:rFonts w:ascii="Times New Roman"/>
          <w:b w:val="false"/>
          <w:i w:val="false"/>
          <w:color w:val="00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Требования к спискам инициативной группы</w:t>
      </w:r>
      <w:r>
        <w:br/>
      </w:r>
      <w:r>
        <w:rPr>
          <w:rFonts w:ascii="Times New Roman"/>
          <w:b/>
          <w:i w:val="false"/>
          <w:color w:val="000000"/>
        </w:rPr>
        <w:t xml:space="preserve">граждан по созданию политической партии, </w:t>
      </w:r>
      <w:r>
        <w:br/>
      </w:r>
      <w:r>
        <w:rPr>
          <w:rFonts w:ascii="Times New Roman"/>
          <w:b/>
          <w:i w:val="false"/>
          <w:color w:val="000000"/>
        </w:rPr>
        <w:t>членов политической партии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Проверка достоверности списков инициативной группы граждан по созданию политической партии и членов политической партии (далее – списки) осуществляется: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 подаче уведомления о намерении создания политической партии для инициативной группы, в день получения уведомления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политических партиях";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 подаче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статьей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"О политический партиях", для членов политической партии.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– в редакции постановления Правительства РК от 23.01.2023 </w:t>
      </w:r>
      <w:r>
        <w:rPr>
          <w:rFonts w:ascii="Times New Roman"/>
          <w:b w:val="false"/>
          <w:i w:val="false"/>
          <w:color w:val="00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Лица, указанные в списках, должны быть гражданами Республики Казахстан, достигшими восемнадцатилетнего возраста.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Членство иностранцев, лиц без гражданства, а также коллективное членство в политической партии не допускаются. 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Гражданин Республики Казахстан может состоять членом только одной политической партии.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Членство в политической партии является добровольным, индивидуальным и фиксированным.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в политическую партию осуществляется на основании письменного заявления.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период осуществления своих полномочий Президент Республики Казахстан не должен состоять в политической партии.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Председатель, заместитель Председателя, судьи Конституционного Суда Республики Казахстан, Председатель и судьи Верховного Суда Республики Казахстан и иных судов, председатели и члены Центральной избирательной комиссии Республики Казахстан, Высшей аудиторской палаты Республики Казахстан, Уполномоченный по правам человека в Республике Казахстан, сотрудники и работники специальных государственных, правоохранительных органов, военнослужащие не должны состоять в политических партиях, выступать в поддержку какой-либо политической партии.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– в редакции постановления Правительства РК от 23.01.2023 </w:t>
      </w:r>
      <w:r>
        <w:rPr>
          <w:rFonts w:ascii="Times New Roman"/>
          <w:b w:val="false"/>
          <w:i w:val="false"/>
          <w:color w:val="00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Количество граждан в списках, инициирующих создание политической партии, должно составлять не менее семиста человек, представляющих две трети областей, городов республиканского значения и столицы.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численность состава политической партии, указанная в списках, должна быть не менее пяти тысяч членов партии, представляющих структурные подразделения (филиалы и представительства) партии во всех областях, городах республиканского значения и столице, численностью не менее двухсот членов партии в каждом из них.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– в редакции постановления Правительства РК от 23.01.2023 </w:t>
      </w:r>
      <w:r>
        <w:rPr>
          <w:rFonts w:ascii="Times New Roman"/>
          <w:b w:val="false"/>
          <w:i w:val="false"/>
          <w:color w:val="00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проверки списков</w:t>
      </w:r>
    </w:p>
    <w:bookmarkEnd w:id="19"/>
    <w:bookmarkStart w:name="z1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Списки предоставляются на электронном и бумажном носителях по форме, установленной регистрирующим органом. </w:t>
      </w:r>
    </w:p>
    <w:bookmarkEnd w:id="20"/>
    <w:bookmarkStart w:name="z1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Должностные лица регистрирующего органа осуществляют проверку списков в соответствии со своей компетенцией. </w:t>
      </w:r>
    </w:p>
    <w:bookmarkEnd w:id="21"/>
    <w:bookmarkStart w:name="z1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 целях осуществления своих функций регистрирующий орган имеет право истребовать или получать доступ к документам политической партии и ее структурных подразделений (филиалов и представительств), подтверждающим наличие необходимого числа членов политической партии. </w:t>
      </w:r>
    </w:p>
    <w:bookmarkEnd w:id="22"/>
    <w:bookmarkStart w:name="z1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Проверка соблюдения установленных настоящими Правилами требований в отношении предоставляемых списков проводится на предмет их достоверности: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 поступлении уведомления о намерении создания политической партии; 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 поступлении документов политической партии на государственную регистрацию; 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поступлении обращений, заявлений, жалоб, сообщений и иной информации.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– в редакции постановления Правительства РК от 23.01.2023 </w:t>
      </w:r>
      <w:r>
        <w:rPr>
          <w:rFonts w:ascii="Times New Roman"/>
          <w:b w:val="false"/>
          <w:i w:val="false"/>
          <w:color w:val="00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Процедура проверки списков включает: 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проверку количества граждан в списках по регионам на предмет их численности, предусмотренной пунктом 5 настоящих Правил;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проверку на предмет соответствия форме списков, установленной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регистрирующим органом;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проверку лиц, указанных в списках, по банку данных документированного населения Республики Казахстан на предмет принадлежности к гражданству Республики Казахстан. </w:t>
      </w:r>
    </w:p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проверку лиц, указанных в списках, на предмет их соответствия пункту 4 настоящих Правил.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с изменениями, внесенными постановлением Правительства РК от 23.01.2023 </w:t>
      </w:r>
      <w:r>
        <w:rPr>
          <w:rFonts w:ascii="Times New Roman"/>
          <w:b w:val="false"/>
          <w:i w:val="false"/>
          <w:color w:val="00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 случае несоответствия предоставленных списков настоящим Правилам регистрирующий орган отказывает в государственной регистрации (перерегистрации) политической партии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законодательными актами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Казахстан. </w:t>
      </w:r>
    </w:p>
    <w:bookmarkEnd w:id="29"/>
    <w:bookmarkStart w:name="z1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 случае несоответствия численности членов политической партии, прошедшей государственную регистрацию (перерегистрацию), установленным настоящими Правилами требованиям, деятельность политической партии приостанавливается по решению суда на установленный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срок. 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решению суда политическая партия может быть ликвидирована в случае неустранения в срок, установленный судом, нарушений, послуживших основанием для приостановления деятельности политической партии.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