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cf07" w14:textId="aa0c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2005 года N 906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декабря 2004 года N 1354 "Об утверждении паспортов республиканских бюджетных программ на 2005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214-1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"9 Центров обслуживания населения" заменить словами "4 Центров обслуживания населения";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"ремонт" дополнить словами "и реконструкция";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"(компьютеры - 270 единиц, принтеры - 243 единиц, источники бесперебойного питания - 9 единиц), серверного и сетевого оборудования - 20 единиц, кондиционеров - 36 единиц, копировальных аппаратов - 36 единиц, 9 мини-АТС, программных продуктов" заменить словами "(компьютеры - 180 единиц, принтеры - 186 единиц, источники бесперебойного питания - 6 единиц), серверного и сетевого оборудования - 26 единиц, кондиционеров - 16 единиц, копировальных аппаратов - 16 единиц, 4 мини-АТС, программных продуктов, цифровой системы оптимизации и учета обслуживания населения - 2 единицы";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20 апреля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мая 2005 года N 501 "Об оказании государственных услуг населению по принципу "одного окна" в городах Астане и 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центров обслуживания населения по принципу "одного окна" в городах Астане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4), 5) пункта 2 исключить.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