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140b" w14:textId="4a01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технических вспомогательных (компенсаторных) средств и специальных средств передвижения, предоставляемых инвалидам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2005 года N 754. Утратило силу постановлением Правительства Республики Казахстан от 29 декабря 2021 года № 954.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29.12.2021 </w:t>
      </w:r>
      <w:r>
        <w:rPr>
          <w:rFonts w:ascii="Times New Roman"/>
          <w:b w:val="false"/>
          <w:i w:val="false"/>
          <w:color w:val="ff0000"/>
          <w:sz w:val="28"/>
        </w:rPr>
        <w:t>№ 954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Заголовок в редакции постановления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апреля 2005 года "О социальной защите инвалидов в Республике Казахстан",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/>
          <w:color w:val="000000"/>
          <w:sz w:val="28"/>
        </w:rPr>
        <w:t xml:space="preserve">исключен постановлением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</w:t>
      </w:r>
      <w:r>
        <w:rPr>
          <w:rFonts w:ascii="Times New Roman"/>
          <w:b w:val="false"/>
          <w:i/>
          <w:color w:val="000000"/>
          <w:sz w:val="28"/>
        </w:rPr>
        <w:t xml:space="preserve">исключен постановлением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/>
          <w:color w:val="000000"/>
          <w:sz w:val="28"/>
        </w:rPr>
        <w:t xml:space="preserve">исключен постановлением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/>
          <w:color w:val="000000"/>
          <w:sz w:val="28"/>
        </w:rPr>
        <w:t xml:space="preserve">исключен постановлением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технических вспомогательных (компенсаторных) средств и специальных средств передвижения, предоставляемых инвалидам.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с изменениями, внесенными постановлениями Правительства РК от 19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160 </w:t>
      </w:r>
      <w:r>
        <w:rPr>
          <w:rFonts w:ascii="Times New Roman"/>
          <w:b w:val="false"/>
          <w:i/>
          <w:color w:val="000000"/>
          <w:sz w:val="28"/>
        </w:rPr>
        <w:t xml:space="preserve">(вводится в действие с 1 января 2008 года); от 25.04.2015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Премьер-Министр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20 июля 2005 года N 754</w:t>
      </w:r>
    </w:p>
    <w:p>
      <w:pPr>
        <w:spacing w:after="0"/>
        <w:ind w:left="0"/>
        <w:jc w:val="both"/>
      </w:pPr>
      <w:bookmarkStart w:name="z4" w:id="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обеспечения инвалидов протезно-ортопедической помощью 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техническими вспомогательными (компенсаторными) средствами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Правила исключены постановлением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20 июля 2005 года N 754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Постановление дополнено Правилами - постановлением Правительства РК от 19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160 </w:t>
      </w:r>
      <w:r>
        <w:rPr>
          <w:rFonts w:ascii="Times New Roman"/>
          <w:b w:val="false"/>
          <w:i/>
          <w:color w:val="000000"/>
          <w:sz w:val="28"/>
        </w:rPr>
        <w:t xml:space="preserve">(вводится в действие с 1 января 2008 года). </w:t>
      </w:r>
    </w:p>
    <w:p>
      <w:pPr>
        <w:spacing w:after="0"/>
        <w:ind w:left="0"/>
        <w:jc w:val="both"/>
      </w:pPr>
      <w:bookmarkStart w:name="z182" w:id="4"/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Правила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предоставления в соответствии с индивидуальной программой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реабилитации социальных услуг индивидуального помощника для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инвалидов первой группы, имеющих затруднение в передвижении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 специалиста жестового языка для инвалидов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 слуху - тридцать часов в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Правила исключены постановлением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20 июля 2005 года N 754</w:t>
      </w:r>
    </w:p>
    <w:p>
      <w:pPr>
        <w:spacing w:after="0"/>
        <w:ind w:left="0"/>
        <w:jc w:val="both"/>
      </w:pPr>
      <w:bookmarkStart w:name="z132" w:id="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обеспечения инвалидов специальными средствами передвижения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Правила исключены постановлением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20 июля 2005 года N 754</w:t>
      </w:r>
    </w:p>
    <w:p>
      <w:pPr>
        <w:spacing w:after="0"/>
        <w:ind w:left="0"/>
        <w:jc w:val="both"/>
      </w:pPr>
      <w:bookmarkStart w:name="z153" w:id="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предоставления санаторно-курортного лечения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инвалидам и детям-инвалидам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Правила исключены постановлением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9" w:id="7"/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20 июля 2005 года № 754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технических вспомогательных (компенсаторных) средств и специальных средств передвижения, предоставляемых инвалидам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Перечень в редакции постановления Правительства РК от 19.03.2021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Протезно-ортопедические средства:</w:t>
      </w:r>
    </w:p>
    <w:bookmarkEnd w:id="9"/>
    <w:bookmarkStart w:name="z18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протез руки (протез плеча, протез предплечья, протез кисти) шинно-кожаный;</w:t>
      </w:r>
    </w:p>
    <w:bookmarkEnd w:id="10"/>
    <w:bookmarkStart w:name="z18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 руки (протез плеча, протез предплечья, протез кисти) по новой технологии;</w:t>
      </w:r>
    </w:p>
    <w:bookmarkEnd w:id="11"/>
    <w:bookmarkStart w:name="z18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протез голени шинно-кожаный;</w:t>
      </w:r>
    </w:p>
    <w:bookmarkEnd w:id="12"/>
    <w:bookmarkStart w:name="z18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 голени по новой технологии (модульный);</w:t>
      </w:r>
    </w:p>
    <w:bookmarkEnd w:id="13"/>
    <w:bookmarkStart w:name="z18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 голени с силиконовым чехлом;</w:t>
      </w:r>
    </w:p>
    <w:bookmarkEnd w:id="14"/>
    <w:bookmarkStart w:name="z18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протез бедра шинно-кожаный;</w:t>
      </w:r>
    </w:p>
    <w:bookmarkEnd w:id="15"/>
    <w:bookmarkStart w:name="z19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 бедра по новой технологии (модульный);</w:t>
      </w:r>
    </w:p>
    <w:bookmarkEnd w:id="16"/>
    <w:bookmarkStart w:name="z19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протез грудной железы;</w:t>
      </w:r>
    </w:p>
    <w:bookmarkEnd w:id="17"/>
    <w:bookmarkStart w:name="z19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аппарат, тутор;</w:t>
      </w:r>
    </w:p>
    <w:bookmarkEnd w:id="18"/>
    <w:bookmarkStart w:name="z19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трость: одноопорная, многоопорная;</w:t>
      </w:r>
    </w:p>
    <w:bookmarkEnd w:id="19"/>
    <w:bookmarkStart w:name="z1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костыль: локтевой одноопорный, локтевой многоопорный, подмышечный;</w:t>
      </w:r>
    </w:p>
    <w:bookmarkEnd w:id="20"/>
    <w:bookmarkStart w:name="z19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ходунки: для детей с детским церебральным параличом, ходунки (без шага, с шагом, на колесиках), ходунки с дополнительной опорой;</w:t>
      </w:r>
    </w:p>
    <w:bookmarkEnd w:id="21"/>
    <w:bookmarkStart w:name="z19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корсет, реклинатор, головодержатель;</w:t>
      </w:r>
    </w:p>
    <w:bookmarkEnd w:id="22"/>
    <w:bookmarkStart w:name="z19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бандаж, лечебный пояс, детские профилактические штанишки;</w:t>
      </w:r>
    </w:p>
    <w:bookmarkEnd w:id="23"/>
    <w:bookmarkStart w:name="z19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ортопедическая обувь и вкладные приспособления (башмачки, супинаторы, стельки);</w:t>
      </w:r>
    </w:p>
    <w:bookmarkEnd w:id="24"/>
    <w:bookmarkStart w:name="z19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обувь на аппарат;</w:t>
      </w:r>
    </w:p>
    <w:bookmarkEnd w:id="25"/>
    <w:bookmarkStart w:name="z20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приспособление для надевания рубашек;</w:t>
      </w:r>
    </w:p>
    <w:bookmarkEnd w:id="26"/>
    <w:bookmarkStart w:name="z20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приспособление для надевания колгот;</w:t>
      </w:r>
    </w:p>
    <w:bookmarkEnd w:id="27"/>
    <w:bookmarkStart w:name="z2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приспособление для надевания носков;</w:t>
      </w:r>
    </w:p>
    <w:bookmarkEnd w:id="28"/>
    <w:bookmarkStart w:name="z20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приспособление (крючок) для застегивания пуговиц;</w:t>
      </w:r>
    </w:p>
    <w:bookmarkEnd w:id="29"/>
    <w:bookmarkStart w:name="z2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захват активный;</w:t>
      </w:r>
    </w:p>
    <w:bookmarkEnd w:id="30"/>
    <w:bookmarkStart w:name="z20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захват для удержания посуды;</w:t>
      </w:r>
    </w:p>
    <w:bookmarkEnd w:id="31"/>
    <w:bookmarkStart w:name="z20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захват для открывания крышек;</w:t>
      </w:r>
    </w:p>
    <w:bookmarkEnd w:id="32"/>
    <w:bookmarkStart w:name="z20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захват для ключей.</w:t>
      </w:r>
    </w:p>
    <w:bookmarkEnd w:id="33"/>
    <w:bookmarkStart w:name="z20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Сурдотехнические средства:</w:t>
      </w:r>
    </w:p>
    <w:bookmarkEnd w:id="34"/>
    <w:bookmarkStart w:name="z20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слуховые аппараты;</w:t>
      </w:r>
    </w:p>
    <w:bookmarkEnd w:id="35"/>
    <w:bookmarkStart w:name="z21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ноутбук с веб-камерой;</w:t>
      </w:r>
    </w:p>
    <w:bookmarkEnd w:id="36"/>
    <w:bookmarkStart w:name="z2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многофункциональные сигнальные системы;</w:t>
      </w:r>
    </w:p>
    <w:bookmarkEnd w:id="37"/>
    <w:bookmarkStart w:name="z21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телефоны мобильные с текстовым сообщением и приемом передач;</w:t>
      </w:r>
    </w:p>
    <w:bookmarkEnd w:id="38"/>
    <w:bookmarkStart w:name="z21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часы для глухих и слабослышащих лиц;</w:t>
      </w:r>
    </w:p>
    <w:bookmarkEnd w:id="39"/>
    <w:bookmarkStart w:name="z21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речевые процессоры к кохлеарным имплантам;</w:t>
      </w:r>
    </w:p>
    <w:bookmarkEnd w:id="40"/>
    <w:bookmarkStart w:name="z2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голосообразующий аппарат.</w:t>
      </w:r>
    </w:p>
    <w:bookmarkEnd w:id="41"/>
    <w:bookmarkStart w:name="z21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Тифлотехнические средства:</w:t>
      </w:r>
    </w:p>
    <w:bookmarkEnd w:id="42"/>
    <w:bookmarkStart w:name="z21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тифлотрости;</w:t>
      </w:r>
    </w:p>
    <w:bookmarkEnd w:id="43"/>
    <w:bookmarkStart w:name="z21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читающие машины;</w:t>
      </w:r>
    </w:p>
    <w:bookmarkEnd w:id="44"/>
    <w:bookmarkStart w:name="z21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ноутбук с программным обеспечением экранного доступа с синтезом речи;</w:t>
      </w:r>
    </w:p>
    <w:bookmarkEnd w:id="45"/>
    <w:bookmarkStart w:name="z22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 для письма по системе Брайля;</w:t>
      </w:r>
    </w:p>
    <w:bookmarkEnd w:id="46"/>
    <w:bookmarkStart w:name="z22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грифель для письма по системе Брайля;</w:t>
      </w:r>
    </w:p>
    <w:bookmarkEnd w:id="47"/>
    <w:bookmarkStart w:name="z22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бумага для письма рельефно-точечным шрифтом;</w:t>
      </w:r>
    </w:p>
    <w:bookmarkEnd w:id="48"/>
    <w:bookmarkStart w:name="z22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телефоны мобильные со звуковым сообщением и диктофоном;</w:t>
      </w:r>
    </w:p>
    <w:bookmarkEnd w:id="49"/>
    <w:bookmarkStart w:name="z22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плейеры для воспроизведения звукозаписи;</w:t>
      </w:r>
    </w:p>
    <w:bookmarkEnd w:id="50"/>
    <w:bookmarkStart w:name="z22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часы для лиц с ослабленным зрением;</w:t>
      </w:r>
    </w:p>
    <w:bookmarkEnd w:id="51"/>
    <w:bookmarkStart w:name="z22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термометр с речевым выходом;</w:t>
      </w:r>
    </w:p>
    <w:bookmarkEnd w:id="52"/>
    <w:bookmarkStart w:name="z22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тонометр с речевым выходом;</w:t>
      </w:r>
    </w:p>
    <w:bookmarkEnd w:id="53"/>
    <w:bookmarkStart w:name="z22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глюкометр с речевым выходом с тест-полосками;</w:t>
      </w:r>
    </w:p>
    <w:bookmarkEnd w:id="54"/>
    <w:bookmarkStart w:name="z22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говорящий самоучитель брайлевского шрифта;</w:t>
      </w:r>
    </w:p>
    <w:bookmarkEnd w:id="55"/>
    <w:bookmarkStart w:name="z23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азбука разборная по Брайлю;</w:t>
      </w:r>
    </w:p>
    <w:bookmarkEnd w:id="56"/>
    <w:bookmarkStart w:name="z23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нитковдеватели, иглы швейные для инвалидов с нарушениями зрения.</w:t>
      </w:r>
    </w:p>
    <w:bookmarkEnd w:id="57"/>
    <w:bookmarkStart w:name="z23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Специальные средства передвижения:</w:t>
      </w:r>
    </w:p>
    <w:bookmarkEnd w:id="58"/>
    <w:bookmarkStart w:name="z23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кресло-коляска комнатная/прогулочная с ручным приводом базовая;</w:t>
      </w:r>
    </w:p>
    <w:bookmarkEnd w:id="59"/>
    <w:bookmarkStart w:name="z23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кресло-коляска прогулочная с рычажным приводом;</w:t>
      </w:r>
    </w:p>
    <w:bookmarkEnd w:id="60"/>
    <w:bookmarkStart w:name="z23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кресло-коляски активного типа универсальная;</w:t>
      </w:r>
    </w:p>
    <w:bookmarkEnd w:id="61"/>
    <w:bookmarkStart w:name="z23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кресло-коляска с электроприводом (универсальная);</w:t>
      </w:r>
    </w:p>
    <w:bookmarkEnd w:id="62"/>
    <w:bookmarkStart w:name="z23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кресло-коляска многофункциональная (универсальная).</w:t>
      </w:r>
    </w:p>
    <w:bookmarkEnd w:id="63"/>
    <w:bookmarkStart w:name="z23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Обязательные гигиенические средства:</w:t>
      </w:r>
    </w:p>
    <w:bookmarkEnd w:id="64"/>
    <w:bookmarkStart w:name="z23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мочеприемники;</w:t>
      </w:r>
    </w:p>
    <w:bookmarkEnd w:id="65"/>
    <w:bookmarkStart w:name="z24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калоприемники;</w:t>
      </w:r>
    </w:p>
    <w:bookmarkEnd w:id="66"/>
    <w:bookmarkStart w:name="z24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подгузники;</w:t>
      </w:r>
    </w:p>
    <w:bookmarkEnd w:id="67"/>
    <w:bookmarkStart w:name="z24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впитывающие простыни (пеленки);</w:t>
      </w:r>
    </w:p>
    <w:bookmarkEnd w:id="68"/>
    <w:bookmarkStart w:name="z24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катетер (катетер одноразового использования для детей инвалидов с диагнозом Spina bifida);</w:t>
      </w:r>
    </w:p>
    <w:bookmarkEnd w:id="69"/>
    <w:bookmarkStart w:name="z24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паста-герметик для защиты и выравнивания кожи вокруг стомы;</w:t>
      </w:r>
    </w:p>
    <w:bookmarkEnd w:id="70"/>
    <w:bookmarkStart w:name="z24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крем для защиты и ухода за кожей вокруг стомы;</w:t>
      </w:r>
    </w:p>
    <w:bookmarkEnd w:id="71"/>
    <w:bookmarkStart w:name="z24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порошок (пудра) абсорбирующий для защиты и ухода за кожей вокруг стомы;</w:t>
      </w:r>
    </w:p>
    <w:bookmarkEnd w:id="72"/>
    <w:bookmarkStart w:name="z24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нейтрализатор запаха;</w:t>
      </w:r>
    </w:p>
    <w:bookmarkEnd w:id="73"/>
    <w:bookmarkStart w:name="z24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очиститель для ухода и обработки кожи вокруг стомы или в области промежности;</w:t>
      </w:r>
    </w:p>
    <w:bookmarkEnd w:id="74"/>
    <w:bookmarkStart w:name="z24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кресло-стул с санитарным оснащением;</w:t>
      </w:r>
    </w:p>
    <w:bookmarkEnd w:id="75"/>
    <w:bookmarkStart w:name="z25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опорные откидные поручни для туалетных комнат;</w:t>
      </w:r>
    </w:p>
    <w:bookmarkEnd w:id="76"/>
    <w:bookmarkStart w:name="z25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поручни для ванных комнат.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