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345" w14:textId="3810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марта 2004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688. Утратило силу постановлением Правительства РК от 17 августа 2006 года N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5 июля 2005 года N 688 утратило силу постановлением Правительства РК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 В целях развития промышленности строительных материалов в соответствии с Государственной программой развития жилищного строительства в Республике Казахстан на 2005-2007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11 июня 2004 года N 1388,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Меморандума о кредитной политике акционерного общества "Банк Развития Казахстана", утвержденного постановлением Правительства Республики Казахстан от 9 марта 2004 года N 289,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9 марта 2004 года N 289 "О Меморандуме кредитной политики акционерного общества "Банк Развития Казахстана" (САПП Республики Казахстан, 2004 г., N 12, ст. 159)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Меморандуме о кредитной политике акционерного общества "Банк Развития Казахстана",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(дробление, измельчение, сепарация, обогащение и другое) строительных материалов из сырья горнодобывающей промышленности, исключая добычу и транспортировку сырья до места обработки, - подсекция СВ, кроме раздела 13, класса 14.13, групп 14.3, 14.4, подклассов 14.50.5, 14.50.6;".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индустрии и торговли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