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c3cf" w14:textId="91bc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20 сентября 2002 года N 949"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2005 года N 684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 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20 сентября 2002 года N 949".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изменения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20 сентября 2002 года N 949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20 сентября 2002 года N 949 "О Концепции правовой политики Республики Казахстан" (САПП Республики Казахстан, 2002 г., N 31, ст. 336)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Концепции правовой политики Республики Казахстан, одобренной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сорок первом главы 2 слова "в Гражданском кодексе и самостоятельном законе"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