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8830" w14:textId="95a88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10 июля 2003 года N 681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2005 года N 617. Утратило силу постановлением Правительства Республики Казахстан от 25 марта 2011 года № 272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25.03.2011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 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Монреальского Протокола </w:t>
      </w:r>
      <w:r>
        <w:rPr>
          <w:rFonts w:ascii="Times New Roman"/>
          <w:b w:val="false"/>
          <w:i w:val="false"/>
          <w:color w:val="000000"/>
          <w:sz w:val="28"/>
        </w:rPr>
        <w:t xml:space="preserve"> по веществам, разрушающим озоновый слой от 16 сентября 1987 года, и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8 </w:t>
      </w:r>
      <w:r>
        <w:rPr>
          <w:rFonts w:ascii="Times New Roman"/>
          <w:b w:val="false"/>
          <w:i w:val="false"/>
          <w:color w:val="000000"/>
          <w:sz w:val="28"/>
        </w:rPr>
        <w:t xml:space="preserve"> Таможенного кодекса Республики Казахстан от 5 апреля 2003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Правительства Республики Казахстан от 10 июля 2003 года  N 681 "Об утверждении запретов на ввоз в Республику Казахстан и вывоз из Республики Казахстан товаров и транспортных средств, перечней товаров, запрещенных к помещению под некоторые таможенные режимы, а также запретов и ограничений на проведение операций с товарами, помещенными под отдельные таможенные режимы" (САПП Республики Казахстан, 2003 г., N 29, ст. 284)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запретах на ввоз в Республику Казахстан и вывоз из Республики Казахстан товаров и транспортных средств,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"3-1, 3-2"»следующего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"3-1. Озоноразрушающие вещества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933"/>
        <w:gridCol w:w="1553"/>
        <w:gridCol w:w="1953"/>
        <w:gridCol w:w="27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товара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Группа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Вещество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ЕврАзЭС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5 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Трихлорфторметан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CFCL3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2903 41 000 0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Дихлордифторметан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CF2CL2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(ХФУ-12)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2903 42 000 0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Трихлортрифторэтаны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C2F3CL3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(ХФУ-113)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2903 43 000 0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Дихлортетрафторэтан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C2F4CL2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(ХФУ-114)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2903 44 100 0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Хлорпентафторэтан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C2F5CL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(ХФУ-115)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2903 44 900 0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Бромхлордифторметан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CF2BrCL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1211)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2903 46 100 0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Бромтрифторметан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СF3Вr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1301)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2903 46 200 0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Дибромтетрафторэтаны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C2F4Br2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(Галон 2402)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2903 46 900 0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Хлортрифторметан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CF3CL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(ХФУ-13)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2903 45 100 0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Пентахлорфторэтан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C2FCL5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(ХФУ-111)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2903 45 150 0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Тетрахлордифторэтан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C2F2CL4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(ХФУ-112)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2903 45 200 0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Гептахлорфторпропан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C3FCL7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(ХФУ-211)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2903 45 250 0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Гексахлордифторпропан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C3F2CL6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(ХФУ-212)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2903 45 300 0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Пентахлортрифторпропан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C3F3CL5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(ХФУ-213)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2903 45 350 0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Тетрахлортетрафторпропан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C3F4CL4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(ХФУ-214)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2903 45 400 0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Трихлорпентафторпропан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C3F5CL3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(ХФУ-215)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2903 45 450 0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Дихлоргексафторпропан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C3F6CL2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(ХФУ-216)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2903 45 500 0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Хлоргептафторпропан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C3F7CL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(ХФУ-217)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2903 45 550 0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Четыреххлористый углеводород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CCL4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ЧХУ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2903 14 000 0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Метилхлороформ (1,1,1-трихлорэтан)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C2H3CL3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МХФ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2903 19 100 0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Бромметан (метилбромид)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СН3Вr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2903 30 330 0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3-2. Товары, если они содержат озоноразрушающие вещества, перечисленные в пункте 3-1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4"/>
        <w:gridCol w:w="8165"/>
        <w:gridCol w:w="3212"/>
      </w:tblGrid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№N п/п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 Наименование товара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ТН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ВЭД ЕврАзЭС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1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       2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3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Кондиционеры на легковых и грузовых автомобилях (независимо от того, вмонтированы они в автомобили или нет)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8415 20 000 0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Холодильники, морозильники и прочее холодильное или морозильное оборудование электрическое или других типов; тепловые насосы, кроме установок для кондиционирования воздуха товарной позиции 8415: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8418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Морозильные камеры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8418 30,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40,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50,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61,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69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Осушители воздуха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8479 89 100 0, 8479 89 980 0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Водяные охлаждающие устройства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8419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Льдогенераторы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8418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Кондиционеры и тепловые насосы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8415,   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61,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8418 69 </w:t>
            </w:r>
          </w:p>
        </w:tc>
      </w:tr>
      <w:tr>
        <w:trPr>
          <w:trHeight w:val="30" w:hRule="atLeast"/>
        </w:trPr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Аэрозольные продукты (за исключением медицинских аэрозолей), содержащих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озоноразрушающие вещества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3208,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3210 00,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3212 90,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3303 00,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3304 30 000 0,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3305,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 (кроме 3307 41 000 0),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3808,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3809 10,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3814 00,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3402,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3403,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3405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Переносные огнетушители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842410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Изоляционные щиты, панели и покрытия труб с использованием в качестве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вспенивателей порообразователей,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содержащих озоноразрушающие вещества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3925,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 3926 </w:t>
            </w:r>
          </w:p>
        </w:tc>
      </w:tr>
      <w:tr>
        <w:trPr>
          <w:trHeight w:val="30" w:hRule="atLeast"/>
        </w:trPr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Фторполимеры (полистиролы и полиуретаны, вспененные 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порообразователем, содержащим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озоноразрушающие вещества)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3909 50,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3903 11 000 0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/>
          <w:i w:val="false"/>
          <w:color w:val="000000"/>
          <w:sz w:val="28"/>
        </w:rPr>
        <w:t xml:space="preserve">Примечание.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в настоящем пункте товары могут быть ввезены лицами во исполнение обязательств об обратном ввозе казахстанских товаров и транспортных средств либо продуктов их переработки в соответствии с условиями таможенных режимов в порядке, определенном 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Таможенным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Казахстан". </w:t>
      </w:r>
    </w:p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