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1ef9b" w14:textId="ae1ef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о сотрудничестве в области организации интегрированного валютного рынка государств-членов Евразийского экономического сообщества"</w:t>
      </w:r>
    </w:p>
    <w:p>
      <w:pPr>
        <w:spacing w:after="0"/>
        <w:ind w:left="0"/>
        <w:jc w:val="both"/>
      </w:pPr>
      <w:r>
        <w:rPr>
          <w:rFonts w:ascii="Times New Roman"/>
          <w:b w:val="false"/>
          <w:i w:val="false"/>
          <w:color w:val="000000"/>
          <w:sz w:val="28"/>
        </w:rPr>
        <w:t>Постановление Правительства Республики Казахстан от 21 июня 2005 года N 597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подписании Соглашения о сотрудничестве в области организации интегрированного валютного рынка государств-членов Евразийского экономического сообщества".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Указ </w:t>
      </w:r>
      <w:r>
        <w:br/>
      </w:r>
      <w:r>
        <w:rPr>
          <w:rFonts w:ascii="Times New Roman"/>
          <w:b/>
          <w:i w:val="false"/>
          <w:color w:val="000000"/>
        </w:rPr>
        <w:t xml:space="preserve">
Президента Республики Казахстан  О подписании Соглашения о сотрудничестве в области </w:t>
      </w:r>
      <w:r>
        <w:br/>
      </w:r>
      <w:r>
        <w:rPr>
          <w:rFonts w:ascii="Times New Roman"/>
          <w:b/>
          <w:i w:val="false"/>
          <w:color w:val="000000"/>
        </w:rPr>
        <w:t xml:space="preserve">
организации интегрированного валютного рынка государств-членов </w:t>
      </w:r>
      <w:r>
        <w:br/>
      </w:r>
      <w:r>
        <w:rPr>
          <w:rFonts w:ascii="Times New Roman"/>
          <w:b/>
          <w:i w:val="false"/>
          <w:color w:val="000000"/>
        </w:rPr>
        <w:t xml:space="preserve">
Евразийского экономического сообщества </w:t>
      </w:r>
    </w:p>
    <w:p>
      <w:pPr>
        <w:spacing w:after="0"/>
        <w:ind w:left="0"/>
        <w:jc w:val="both"/>
      </w:pPr>
      <w:r>
        <w:rPr>
          <w:rFonts w:ascii="Times New Roman"/>
          <w:b/>
          <w:i w:val="false"/>
          <w:color w:val="000000"/>
          <w:sz w:val="28"/>
        </w:rPr>
        <w:t xml:space="preserve">      ПОСТАНОВЛЯЮ: </w:t>
      </w:r>
      <w:r>
        <w:br/>
      </w:r>
      <w:r>
        <w:rPr>
          <w:rFonts w:ascii="Times New Roman"/>
          <w:b w:val="false"/>
          <w:i w:val="false"/>
          <w:color w:val="000000"/>
          <w:sz w:val="28"/>
        </w:rPr>
        <w:t xml:space="preserve">
      1. Одобрить проект Соглашения о сотрудничестве в области организации интегрированного валютного рынка государств-членов Евразийского экономического сообщества. </w:t>
      </w:r>
      <w:r>
        <w:br/>
      </w:r>
      <w:r>
        <w:rPr>
          <w:rFonts w:ascii="Times New Roman"/>
          <w:b w:val="false"/>
          <w:i w:val="false"/>
          <w:color w:val="000000"/>
          <w:sz w:val="28"/>
        </w:rPr>
        <w:t xml:space="preserve">
      2. Подписать Соглашение о сотрудничестве в области организации интегрированного валютного рынка государств-членов Евразийского экономического сообщества. </w:t>
      </w:r>
      <w:r>
        <w:br/>
      </w:r>
      <w:r>
        <w:rPr>
          <w:rFonts w:ascii="Times New Roman"/>
          <w:b w:val="false"/>
          <w:i w:val="false"/>
          <w:color w:val="000000"/>
          <w:sz w:val="28"/>
        </w:rPr>
        <w:t xml:space="preserve">
      3. Настоящий Указ вводится в действие со дня подписания.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bookmarkStart w:name="z3" w:id="2"/>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о сотрудничестве в области организации </w:t>
      </w:r>
      <w:r>
        <w:br/>
      </w:r>
      <w:r>
        <w:rPr>
          <w:rFonts w:ascii="Times New Roman"/>
          <w:b/>
          <w:i w:val="false"/>
          <w:color w:val="000000"/>
        </w:rPr>
        <w:t xml:space="preserve">
интегрированного валютного рынка государств-членов </w:t>
      </w:r>
      <w:r>
        <w:br/>
      </w:r>
      <w:r>
        <w:rPr>
          <w:rFonts w:ascii="Times New Roman"/>
          <w:b/>
          <w:i w:val="false"/>
          <w:color w:val="000000"/>
        </w:rPr>
        <w:t xml:space="preserve">
Евразийского экономического сообщества </w:t>
      </w:r>
    </w:p>
    <w:bookmarkEnd w:id="2"/>
    <w:p>
      <w:pPr>
        <w:spacing w:after="0"/>
        <w:ind w:left="0"/>
        <w:jc w:val="both"/>
      </w:pPr>
      <w:r>
        <w:rPr>
          <w:rFonts w:ascii="Times New Roman"/>
          <w:b w:val="false"/>
          <w:i w:val="false"/>
          <w:color w:val="000000"/>
          <w:sz w:val="28"/>
        </w:rPr>
        <w:t xml:space="preserve">      Республика Беларусь, Республика Казахстан, Кыргызская Республика, Российская Федерация, Республика Таджикистан, именуемые в дальнейшем Сторонами, </w:t>
      </w:r>
      <w:r>
        <w:br/>
      </w:r>
      <w:r>
        <w:rPr>
          <w:rFonts w:ascii="Times New Roman"/>
          <w:b w:val="false"/>
          <w:i w:val="false"/>
          <w:color w:val="000000"/>
          <w:sz w:val="28"/>
        </w:rPr>
        <w:t xml:space="preserve">
      в целях расширения сферы и увеличения масштабов использования национальных валют государств-членов Евразийского экономического сообщества для обслуживания внешнеэкономических связей как основы для дальнейшего развития региональной валютной интеграции, </w:t>
      </w:r>
      <w:r>
        <w:br/>
      </w:r>
      <w:r>
        <w:rPr>
          <w:rFonts w:ascii="Times New Roman"/>
          <w:b w:val="false"/>
          <w:i w:val="false"/>
          <w:color w:val="000000"/>
          <w:sz w:val="28"/>
        </w:rPr>
        <w:t>
      руководствуясь </w:t>
      </w:r>
      <w:r>
        <w:rPr>
          <w:rFonts w:ascii="Times New Roman"/>
          <w:b w:val="false"/>
          <w:i w:val="false"/>
          <w:color w:val="000000"/>
          <w:sz w:val="28"/>
        </w:rPr>
        <w:t xml:space="preserve">Договором </w:t>
      </w:r>
      <w:r>
        <w:rPr>
          <w:rFonts w:ascii="Times New Roman"/>
          <w:b w:val="false"/>
          <w:i w:val="false"/>
          <w:color w:val="000000"/>
          <w:sz w:val="28"/>
        </w:rPr>
        <w:t xml:space="preserve">об учреждении Евразийского экономического сообщества (далее - ЕврАзЭС) от 10 октября 2000 года, </w:t>
      </w:r>
      <w:r>
        <w:br/>
      </w:r>
      <w:r>
        <w:rPr>
          <w:rFonts w:ascii="Times New Roman"/>
          <w:b w:val="false"/>
          <w:i w:val="false"/>
          <w:color w:val="000000"/>
          <w:sz w:val="28"/>
        </w:rPr>
        <w:t xml:space="preserve">
      признавая важность совместных действий в направлении создания общего валютного пространства государств-членов ЕврАзЭС для увеличения доли использования их национальных валют при осуществлении внешнеторговых и инвестиционных платежей, построения эффективного механизма взаимной конвертации валют государств-членов ЕврАзЭС, </w:t>
      </w:r>
      <w:r>
        <w:br/>
      </w:r>
      <w:r>
        <w:rPr>
          <w:rFonts w:ascii="Times New Roman"/>
          <w:b w:val="false"/>
          <w:i w:val="false"/>
          <w:color w:val="000000"/>
          <w:sz w:val="28"/>
        </w:rPr>
        <w:t xml:space="preserve">
      выражая заинтересованность в укреплении взаимного торгового и инвестиционного сотрудничества государств-членов ЕврАзЭС, стимулирования развития торгово-экономических связей между их хозяйствующими субъектами, </w:t>
      </w:r>
      <w:r>
        <w:br/>
      </w:r>
      <w:r>
        <w:rPr>
          <w:rFonts w:ascii="Times New Roman"/>
          <w:b w:val="false"/>
          <w:i w:val="false"/>
          <w:color w:val="000000"/>
          <w:sz w:val="28"/>
        </w:rPr>
        <w:t xml:space="preserve">
      опираясь на принципы равноправия и взаимной выгоды, с учетом экономических особенностей каждого из государств-членов ЕврАзЭС, </w:t>
      </w:r>
      <w:r>
        <w:br/>
      </w:r>
      <w:r>
        <w:rPr>
          <w:rFonts w:ascii="Times New Roman"/>
          <w:b w:val="false"/>
          <w:i w:val="false"/>
          <w:color w:val="000000"/>
          <w:sz w:val="28"/>
        </w:rPr>
        <w:t xml:space="preserve">
      согласились о нижеследующем: </w:t>
      </w:r>
    </w:p>
    <w:bookmarkStart w:name="z4" w:id="3"/>
    <w:p>
      <w:pPr>
        <w:spacing w:after="0"/>
        <w:ind w:left="0"/>
        <w:jc w:val="left"/>
      </w:pPr>
      <w:r>
        <w:rPr>
          <w:rFonts w:ascii="Times New Roman"/>
          <w:b/>
          <w:i w:val="false"/>
          <w:color w:val="000000"/>
        </w:rPr>
        <w:t xml:space="preserve"> 
Статья 1 </w:t>
      </w:r>
    </w:p>
    <w:bookmarkEnd w:id="3"/>
    <w:p>
      <w:pPr>
        <w:spacing w:after="0"/>
        <w:ind w:left="0"/>
        <w:jc w:val="both"/>
      </w:pPr>
      <w:r>
        <w:rPr>
          <w:rFonts w:ascii="Times New Roman"/>
          <w:b w:val="false"/>
          <w:i w:val="false"/>
          <w:color w:val="000000"/>
          <w:sz w:val="28"/>
        </w:rPr>
        <w:t xml:space="preserve">      Каждая Сторона обеспечивает банкам-резидентам Сторон, обладающим в соответствии с законодательством места своего учреждения правом на осуществление валютных операций, допуск на национальный валютный рынок данной Стороны для осуществления межбанковских конверсионных операций на условиях правового режима не менее благоприятного, чем тот, который предоставлен коммерческими банкам-резидентам соответствующей Стороны. </w:t>
      </w:r>
    </w:p>
    <w:bookmarkStart w:name="z5" w:id="4"/>
    <w:p>
      <w:pPr>
        <w:spacing w:after="0"/>
        <w:ind w:left="0"/>
        <w:jc w:val="left"/>
      </w:pPr>
      <w:r>
        <w:rPr>
          <w:rFonts w:ascii="Times New Roman"/>
          <w:b/>
          <w:i w:val="false"/>
          <w:color w:val="000000"/>
        </w:rPr>
        <w:t xml:space="preserve"> 
Статья 2 </w:t>
      </w:r>
    </w:p>
    <w:bookmarkEnd w:id="4"/>
    <w:p>
      <w:pPr>
        <w:spacing w:after="0"/>
        <w:ind w:left="0"/>
        <w:jc w:val="both"/>
      </w:pPr>
      <w:r>
        <w:rPr>
          <w:rFonts w:ascii="Times New Roman"/>
          <w:b w:val="false"/>
          <w:i w:val="false"/>
          <w:color w:val="000000"/>
          <w:sz w:val="28"/>
        </w:rPr>
        <w:t xml:space="preserve">      Согласование упомянутых в Статье 1 условий правового режима допуска Сторон на национальные валютные рынки оформляется отдельным соглашением, заключаемым между центральными (национальными) банками (компетентными органами) Сторон. </w:t>
      </w:r>
    </w:p>
    <w:bookmarkStart w:name="z6" w:id="5"/>
    <w:p>
      <w:pPr>
        <w:spacing w:after="0"/>
        <w:ind w:left="0"/>
        <w:jc w:val="left"/>
      </w:pPr>
      <w:r>
        <w:rPr>
          <w:rFonts w:ascii="Times New Roman"/>
          <w:b/>
          <w:i w:val="false"/>
          <w:color w:val="000000"/>
        </w:rPr>
        <w:t xml:space="preserve"> 
Статья 3 </w:t>
      </w:r>
    </w:p>
    <w:bookmarkEnd w:id="5"/>
    <w:p>
      <w:pPr>
        <w:spacing w:after="0"/>
        <w:ind w:left="0"/>
        <w:jc w:val="both"/>
      </w:pPr>
      <w:r>
        <w:rPr>
          <w:rFonts w:ascii="Times New Roman"/>
          <w:b w:val="false"/>
          <w:i w:val="false"/>
          <w:color w:val="000000"/>
          <w:sz w:val="28"/>
        </w:rPr>
        <w:t xml:space="preserve">      Соглашение, упомянутое в Статье 2, должно содержать согласованные центральными (национальными) банками (компетентными органами) Сторон унифицированные требования, предъявляемые к банкам-резидентам договаривающихся Сторон. Эти требования включают параметры банковских и иных обязательных нормативов, а также правила осуществления банковского надзора. </w:t>
      </w:r>
    </w:p>
    <w:bookmarkStart w:name="z7" w:id="6"/>
    <w:p>
      <w:pPr>
        <w:spacing w:after="0"/>
        <w:ind w:left="0"/>
        <w:jc w:val="left"/>
      </w:pPr>
      <w:r>
        <w:rPr>
          <w:rFonts w:ascii="Times New Roman"/>
          <w:b/>
          <w:i w:val="false"/>
          <w:color w:val="000000"/>
        </w:rPr>
        <w:t xml:space="preserve"> 
Статья 4 </w:t>
      </w:r>
    </w:p>
    <w:bookmarkEnd w:id="6"/>
    <w:p>
      <w:pPr>
        <w:spacing w:after="0"/>
        <w:ind w:left="0"/>
        <w:jc w:val="both"/>
      </w:pPr>
      <w:r>
        <w:rPr>
          <w:rFonts w:ascii="Times New Roman"/>
          <w:b w:val="false"/>
          <w:i w:val="false"/>
          <w:color w:val="000000"/>
          <w:sz w:val="28"/>
        </w:rPr>
        <w:t xml:space="preserve">      Координация действий центральных (национальных) банков (компетентных органов) Сторон по разработке и согласованию унифицированных требований, предъявляемых к коммерческим банкам-резидентам договаривающихся Сторон, возлагается на Совет руководителей центральных (национальных) банков государств-участников Договора об учреждении Евразийского экономического сообщества. </w:t>
      </w:r>
    </w:p>
    <w:bookmarkStart w:name="z8" w:id="7"/>
    <w:p>
      <w:pPr>
        <w:spacing w:after="0"/>
        <w:ind w:left="0"/>
        <w:jc w:val="left"/>
      </w:pPr>
      <w:r>
        <w:rPr>
          <w:rFonts w:ascii="Times New Roman"/>
          <w:b/>
          <w:i w:val="false"/>
          <w:color w:val="000000"/>
        </w:rPr>
        <w:t xml:space="preserve"> 
Статья 5 </w:t>
      </w:r>
    </w:p>
    <w:bookmarkEnd w:id="7"/>
    <w:p>
      <w:pPr>
        <w:spacing w:after="0"/>
        <w:ind w:left="0"/>
        <w:jc w:val="both"/>
      </w:pPr>
      <w:r>
        <w:rPr>
          <w:rFonts w:ascii="Times New Roman"/>
          <w:b w:val="false"/>
          <w:i w:val="false"/>
          <w:color w:val="000000"/>
          <w:sz w:val="28"/>
        </w:rPr>
        <w:t xml:space="preserve">      Настоящее Соглашение не затрагивает прав и обязательств Сторон по другим международным договорам, участниками которых являются Стороны. </w:t>
      </w:r>
    </w:p>
    <w:bookmarkStart w:name="z9" w:id="8"/>
    <w:p>
      <w:pPr>
        <w:spacing w:after="0"/>
        <w:ind w:left="0"/>
        <w:jc w:val="left"/>
      </w:pPr>
      <w:r>
        <w:rPr>
          <w:rFonts w:ascii="Times New Roman"/>
          <w:b/>
          <w:i w:val="false"/>
          <w:color w:val="000000"/>
        </w:rPr>
        <w:t xml:space="preserve"> 
Статья 6 </w:t>
      </w:r>
    </w:p>
    <w:bookmarkEnd w:id="8"/>
    <w:p>
      <w:pPr>
        <w:spacing w:after="0"/>
        <w:ind w:left="0"/>
        <w:jc w:val="both"/>
      </w:pPr>
      <w:r>
        <w:rPr>
          <w:rFonts w:ascii="Times New Roman"/>
          <w:b w:val="false"/>
          <w:i w:val="false"/>
          <w:color w:val="000000"/>
          <w:sz w:val="28"/>
        </w:rPr>
        <w:t xml:space="preserve">      Настоящее Соглашение вступает в силу со дня сдачи на хранение депозитарию, которым является Интеграционный Комитет Евразийского экономического сообщества, последнего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Настоящее Соглашение заключается сроком на пять лет и продлевается на последующие пятилетние периоды, если ни одна из Сторон не менее, чем за шесть месяцев до истечения очередного пятилетнего периода, не направят депозитарию письменное уведомление о своем намерении прекратить его действие. </w:t>
      </w:r>
    </w:p>
    <w:bookmarkStart w:name="z10" w:id="9"/>
    <w:p>
      <w:pPr>
        <w:spacing w:after="0"/>
        <w:ind w:left="0"/>
        <w:jc w:val="left"/>
      </w:pPr>
      <w:r>
        <w:rPr>
          <w:rFonts w:ascii="Times New Roman"/>
          <w:b/>
          <w:i w:val="false"/>
          <w:color w:val="000000"/>
        </w:rPr>
        <w:t xml:space="preserve"> 
Статья 7 </w:t>
      </w:r>
    </w:p>
    <w:bookmarkEnd w:id="9"/>
    <w:p>
      <w:pPr>
        <w:spacing w:after="0"/>
        <w:ind w:left="0"/>
        <w:jc w:val="both"/>
      </w:pPr>
      <w:r>
        <w:rPr>
          <w:rFonts w:ascii="Times New Roman"/>
          <w:b w:val="false"/>
          <w:i w:val="false"/>
          <w:color w:val="000000"/>
          <w:sz w:val="28"/>
        </w:rPr>
        <w:t xml:space="preserve">      Настоящее Соглашение с согласия Сторон открыто для присоединения к нему любого государства, вступающего в члены ЕврАзЭС. Документы о присоединении к настоящему Соглашению сдаются на хранение депозитарию. </w:t>
      </w:r>
      <w:r>
        <w:br/>
      </w:r>
      <w:r>
        <w:rPr>
          <w:rFonts w:ascii="Times New Roman"/>
          <w:b w:val="false"/>
          <w:i w:val="false"/>
          <w:color w:val="000000"/>
          <w:sz w:val="28"/>
        </w:rPr>
        <w:t xml:space="preserve">
      В отношении присоединившихся государств настоящее Соглашение вступает в силу с даты получения депозитарием документа о присоединении. </w:t>
      </w:r>
    </w:p>
    <w:bookmarkStart w:name="z11" w:id="10"/>
    <w:p>
      <w:pPr>
        <w:spacing w:after="0"/>
        <w:ind w:left="0"/>
        <w:jc w:val="left"/>
      </w:pPr>
      <w:r>
        <w:rPr>
          <w:rFonts w:ascii="Times New Roman"/>
          <w:b/>
          <w:i w:val="false"/>
          <w:color w:val="000000"/>
        </w:rPr>
        <w:t xml:space="preserve"> 
Статья 8 </w:t>
      </w:r>
    </w:p>
    <w:bookmarkEnd w:id="10"/>
    <w:p>
      <w:pPr>
        <w:spacing w:after="0"/>
        <w:ind w:left="0"/>
        <w:jc w:val="both"/>
      </w:pPr>
      <w:r>
        <w:rPr>
          <w:rFonts w:ascii="Times New Roman"/>
          <w:b w:val="false"/>
          <w:i w:val="false"/>
          <w:color w:val="000000"/>
          <w:sz w:val="28"/>
        </w:rPr>
        <w:t xml:space="preserve">      По взаимной договоренности Сторон в настоящее Соглашение могут быть внесены изменения и дополнения, которые будут оформляться отдельными протоколами. </w:t>
      </w:r>
      <w:r>
        <w:br/>
      </w:r>
      <w:r>
        <w:rPr>
          <w:rFonts w:ascii="Times New Roman"/>
          <w:b w:val="false"/>
          <w:i w:val="false"/>
          <w:color w:val="000000"/>
          <w:sz w:val="28"/>
        </w:rPr>
        <w:t xml:space="preserve">
      Протоколы являются неотъемлемыми частями настоящего Соглашения. </w:t>
      </w:r>
    </w:p>
    <w:bookmarkStart w:name="z12" w:id="11"/>
    <w:p>
      <w:pPr>
        <w:spacing w:after="0"/>
        <w:ind w:left="0"/>
        <w:jc w:val="left"/>
      </w:pPr>
      <w:r>
        <w:rPr>
          <w:rFonts w:ascii="Times New Roman"/>
          <w:b/>
          <w:i w:val="false"/>
          <w:color w:val="000000"/>
        </w:rPr>
        <w:t xml:space="preserve"> 
Статья 9 </w:t>
      </w:r>
    </w:p>
    <w:bookmarkEnd w:id="11"/>
    <w:p>
      <w:pPr>
        <w:spacing w:after="0"/>
        <w:ind w:left="0"/>
        <w:jc w:val="both"/>
      </w:pPr>
      <w:r>
        <w:rPr>
          <w:rFonts w:ascii="Times New Roman"/>
          <w:b w:val="false"/>
          <w:i w:val="false"/>
          <w:color w:val="000000"/>
          <w:sz w:val="28"/>
        </w:rPr>
        <w:t xml:space="preserve">      Каждая Сторона может выйти из настоящего Соглашения, направив письменное уведомление об этом депозитарию не позднее, чем за 6 месяцев до даты предполагаемого выхода, и предварительно урегулировав все обязательства по данному Соглашению. </w:t>
      </w:r>
    </w:p>
    <w:bookmarkStart w:name="z13" w:id="12"/>
    <w:p>
      <w:pPr>
        <w:spacing w:after="0"/>
        <w:ind w:left="0"/>
        <w:jc w:val="left"/>
      </w:pPr>
      <w:r>
        <w:rPr>
          <w:rFonts w:ascii="Times New Roman"/>
          <w:b/>
          <w:i w:val="false"/>
          <w:color w:val="000000"/>
        </w:rPr>
        <w:t xml:space="preserve"> 
Статья 10 </w:t>
      </w:r>
    </w:p>
    <w:bookmarkEnd w:id="12"/>
    <w:p>
      <w:pPr>
        <w:spacing w:after="0"/>
        <w:ind w:left="0"/>
        <w:jc w:val="both"/>
      </w:pPr>
      <w:r>
        <w:rPr>
          <w:rFonts w:ascii="Times New Roman"/>
          <w:b w:val="false"/>
          <w:i w:val="false"/>
          <w:color w:val="000000"/>
          <w:sz w:val="28"/>
        </w:rPr>
        <w:t xml:space="preserve">      Спорные вопросы, связанные с применением и выполнением настоящего Соглашения, разрешаются путем консультаций и переговоров заинтересованных Сторон, а также иных средств разрешения споров, предусмотренных международным правом. </w:t>
      </w:r>
    </w:p>
    <w:p>
      <w:pPr>
        <w:spacing w:after="0"/>
        <w:ind w:left="0"/>
        <w:jc w:val="both"/>
      </w:pPr>
      <w:r>
        <w:rPr>
          <w:rFonts w:ascii="Times New Roman"/>
          <w:b w:val="false"/>
          <w:i w:val="false"/>
          <w:color w:val="000000"/>
          <w:sz w:val="28"/>
        </w:rPr>
        <w:t xml:space="preserve">      Совершено в г. _________ "___"___________ 200__ года в одном подлинном экземпляре на русском языке. </w:t>
      </w:r>
      <w:r>
        <w:br/>
      </w:r>
      <w:r>
        <w:rPr>
          <w:rFonts w:ascii="Times New Roman"/>
          <w:b w:val="false"/>
          <w:i w:val="false"/>
          <w:color w:val="000000"/>
          <w:sz w:val="28"/>
        </w:rPr>
        <w:t xml:space="preserve">
      Подлинный экземпляр настоящего Соглашения хранится у депозитария, который направит каждой Стороне его заверенную копию. </w:t>
      </w:r>
    </w:p>
    <w:p>
      <w:pPr>
        <w:spacing w:after="0"/>
        <w:ind w:left="0"/>
        <w:jc w:val="both"/>
      </w:pPr>
      <w:r>
        <w:rPr>
          <w:rFonts w:ascii="Times New Roman"/>
          <w:b w:val="false"/>
          <w:i/>
          <w:color w:val="000000"/>
          <w:sz w:val="28"/>
        </w:rPr>
        <w:t xml:space="preserve">      За Республику Беларусь </w:t>
      </w:r>
    </w:p>
    <w:p>
      <w:pPr>
        <w:spacing w:after="0"/>
        <w:ind w:left="0"/>
        <w:jc w:val="both"/>
      </w:pPr>
      <w:r>
        <w:rPr>
          <w:rFonts w:ascii="Times New Roman"/>
          <w:b w:val="false"/>
          <w:i/>
          <w:color w:val="000000"/>
          <w:sz w:val="28"/>
        </w:rPr>
        <w:t xml:space="preserve">      За Республику Казахстан </w:t>
      </w:r>
    </w:p>
    <w:p>
      <w:pPr>
        <w:spacing w:after="0"/>
        <w:ind w:left="0"/>
        <w:jc w:val="both"/>
      </w:pPr>
      <w:r>
        <w:rPr>
          <w:rFonts w:ascii="Times New Roman"/>
          <w:b w:val="false"/>
          <w:i/>
          <w:color w:val="000000"/>
          <w:sz w:val="28"/>
        </w:rPr>
        <w:t xml:space="preserve">      За Кыргызскую Республику </w:t>
      </w:r>
    </w:p>
    <w:p>
      <w:pPr>
        <w:spacing w:after="0"/>
        <w:ind w:left="0"/>
        <w:jc w:val="both"/>
      </w:pPr>
      <w:r>
        <w:rPr>
          <w:rFonts w:ascii="Times New Roman"/>
          <w:b w:val="false"/>
          <w:i/>
          <w:color w:val="000000"/>
          <w:sz w:val="28"/>
        </w:rPr>
        <w:t xml:space="preserve">      За Российскую Федерацию </w:t>
      </w:r>
    </w:p>
    <w:p>
      <w:pPr>
        <w:spacing w:after="0"/>
        <w:ind w:left="0"/>
        <w:jc w:val="both"/>
      </w:pPr>
      <w:r>
        <w:rPr>
          <w:rFonts w:ascii="Times New Roman"/>
          <w:b w:val="false"/>
          <w:i/>
          <w:color w:val="000000"/>
          <w:sz w:val="28"/>
        </w:rPr>
        <w:t xml:space="preserve">      За Республику Таджикистан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