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19b2" w14:textId="7a7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совместных действиях по строительству и эксплуатации пограничного мостового перехода через реку Кигач на автомобильной дороге Атырау-Астрахань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2005 года N 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о совместных действиях по строительству и эксплуатации пограничного мостового перехода через реку Кигач на автомобильной дороге Атырау-Астрахань, совершенное в городе Москве 22 декабря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совместных действиях по строительству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пограничного мостового перехода через реку Кигач </w:t>
      </w:r>
      <w:r>
        <w:br/>
      </w:r>
      <w:r>
        <w:rPr>
          <w:rFonts w:ascii="Times New Roman"/>
          <w:b/>
          <w:i w:val="false"/>
          <w:color w:val="000000"/>
        </w:rPr>
        <w:t>
на автомобильной дороге Атырау-Астрахань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22 августа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взаимных обменов и торгово-экономических связей между регионами двух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и развития надежного и стабильного круглогодичного сообщения,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реализовать решение о совместных действиях по проектированию, строительству, эксплуатации и обслуживанию пограничного мостового перехода через реку Кигач на автомобильной дороге Атырау-Астрахань,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термином "мост" понимается автодорожный мост через основное русло реки Кигач;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термином "пограничный мостовой переход" понимается автодорожный мост, а также вспомогательные подходы к нему и прилегающие автомобильные дороги.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деятельности по реализации настоящего Соглашения осуществляют уполномоченные органы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транспорта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своих уполномоченных органов Стороны незамедлительно уведомляют друг друга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Органами, ответственными за проектирование, строительство, эксплуатацию и обслуживание пограничного мостового перехода,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Федеральное дорожное агентство и администрация Астраханской области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изменениях названий или функций вышеназванных ответственных органов Стороны будут своевременно уведомлены по дипломатическим каналам.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согласились со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пограничного мостового перехода не должно менять направление водного потока пограничной реки Кигач, вызывать изменение ее русла, береговой линии и прохождения линии государственной границы, наносить ущерб безопасности судоходства, экологической и иной безопасности в данном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мост должен быть возведен совместно;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строительства мост станет совместной собственностью Сторон, его эксплуатация, содержание и обслуживание будут осуществляться совместно.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Конкретный режим эксплуатации, содержания и обслуживания пограничного мостового перехода будет согласован дополнительно органами Сторон, указанными в статье 3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проектирования и строительства пограничного мостового перехода органами Сторон, указанными в статье 3 настоящего Соглашения, создается на паритетной основе служба единого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расходы, связанные с возведением моста, в том числе затраты на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изыскательские работы с привлечением материально-технических ресурсов, а также другие затраты, связанные со строительством моста, несут Стороны в равных долях.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Строительство транспортных подходов к мосту, вспомогательных объектов и сооружений осуществляет каждая Сторона самостоятельно на территории своего государства и завершает одновременно с завершением строительства моста.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конкурса на строительство пограничного мостового перехода привлекаются на равных условиях специализированные мостостроительные организации государств Сторон, имеющие опыт возведения внеклассных мостов, технические возможности и соответствующий персонал.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Соглашения органы, указанные в статье 3 настоящего Соглашения, в кратчайший срок проведут переговоры о сотрудничестве, разработают и подпишут необходимые договорные документы, регулирующие конкретные вопросы сооружения пограничного мостового перехода, в том числе в части проведения изыскательских и проектных работ, включая утверждение их результатов, режим эксплуатации и обслуживания моста.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Разрешение споров, возникающих при реализации настоящего Соглашения в ходе строительства, эксплуатации и обслуживания пограничного мостового перехода, осуществляется уполномоченными органами Сторон путем консультаций и переговоров.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вноситься изменения и/или дополнения, которые оформляются отдельными протоколами.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Настоящее Соглашение заключается на 5 лет. В дальнейшем действие настоящего Соглашения продлевается на последующие 5-летние периоды, если ни одна из Сторон письменно не уведомит другую Сторону не менее чем за 6 месяцев до истечения очередного пятилетнего периода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Москве, 22 декабря 2004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используют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