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9df1" w14:textId="7ec9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в форме обмена письмами между Правительством Республики Казахстан и Организацией Объединенных Наций о подготовке и проведении Второй конференции сторон Конвенции о доступе к информации, участию общественности в процессе принятия решений и доступе к правосудию по вопросам, касающимся окружающей среды, в городе Алматы 25-27 мая 2005 года</w:t>
      </w:r>
    </w:p>
    <w:p>
      <w:pPr>
        <w:spacing w:after="0"/>
        <w:ind w:left="0"/>
        <w:jc w:val="both"/>
      </w:pPr>
      <w:r>
        <w:rPr>
          <w:rFonts w:ascii="Times New Roman"/>
          <w:b w:val="false"/>
          <w:i w:val="false"/>
          <w:color w:val="000000"/>
          <w:sz w:val="28"/>
        </w:rPr>
        <w:t>Постановление Правительства Республики Казахстан от 6 мая 2005 года N 437</w:t>
      </w:r>
    </w:p>
    <w:p>
      <w:pPr>
        <w:spacing w:after="0"/>
        <w:ind w:left="0"/>
        <w:jc w:val="both"/>
      </w:pPr>
      <w:bookmarkStart w:name="z1" w:id="0"/>
      <w:r>
        <w:rPr>
          <w:rFonts w:ascii="Times New Roman"/>
          <w:b w:val="false"/>
          <w:i w:val="false"/>
          <w:color w:val="000000"/>
          <w:sz w:val="28"/>
        </w:rPr>
        <w:t xml:space="preserve">
     Правительство Республики Казахстана </w:t>
      </w:r>
      <w:r>
        <w:rPr>
          <w:rFonts w:ascii="Times New Roman"/>
          <w:b/>
          <w:i w:val="false"/>
          <w:color w:val="000000"/>
          <w:sz w:val="28"/>
        </w:rPr>
        <w:t xml:space="preserve">ПОСТАНОВЛЯЕТ: </w:t>
      </w:r>
      <w:r>
        <w:br/>
      </w:r>
      <w:r>
        <w:rPr>
          <w:rFonts w:ascii="Times New Roman"/>
          <w:b w:val="false"/>
          <w:i w:val="false"/>
          <w:color w:val="000000"/>
          <w:sz w:val="28"/>
        </w:rPr>
        <w:t>
     1. Одобрить проект Соглашения в форме обмена письмами между Правительством Республики Казахстан и Организацией Объединенных Наций о подготовке и проведении Второй конференции сторон </w:t>
      </w:r>
      <w:r>
        <w:rPr>
          <w:rFonts w:ascii="Times New Roman"/>
          <w:b w:val="false"/>
          <w:i w:val="false"/>
          <w:color w:val="000000"/>
          <w:sz w:val="28"/>
        </w:rPr>
        <w:t xml:space="preserve">Конвенции </w:t>
      </w:r>
      <w:r>
        <w:rPr>
          <w:rFonts w:ascii="Times New Roman"/>
          <w:b w:val="false"/>
          <w:i w:val="false"/>
          <w:color w:val="000000"/>
          <w:sz w:val="28"/>
        </w:rPr>
        <w:t xml:space="preserve">о доступе к информации, участию общественности в процессе принятия решений и доступе к правосудию по вопросам, касающимся окружающей среды, в городе Алматы 25-27 мая 2005 года (далее - Соглашение). </w:t>
      </w:r>
      <w:r>
        <w:br/>
      </w:r>
      <w:r>
        <w:rPr>
          <w:rFonts w:ascii="Times New Roman"/>
          <w:b w:val="false"/>
          <w:i w:val="false"/>
          <w:color w:val="000000"/>
          <w:sz w:val="28"/>
        </w:rPr>
        <w:t xml:space="preserve">
     2. Уполномочить Министра охраны окружающей среды Республики Казахстан Самакову Айткуль Байгазиевну подписать от имени Правительства Республики Казахстан Соглашение, разрешив вносить в него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мая 2005 года     </w:t>
      </w:r>
      <w:r>
        <w:br/>
      </w:r>
      <w:r>
        <w:rPr>
          <w:rFonts w:ascii="Times New Roman"/>
          <w:b w:val="false"/>
          <w:i w:val="false"/>
          <w:color w:val="000000"/>
          <w:sz w:val="28"/>
        </w:rPr>
        <w:t xml:space="preserve">
N 437           </w:t>
      </w:r>
    </w:p>
    <w:bookmarkEnd w:id="1"/>
    <w:p>
      <w:pPr>
        <w:spacing w:after="0"/>
        <w:ind w:left="0"/>
        <w:jc w:val="both"/>
      </w:pPr>
      <w:r>
        <w:rPr>
          <w:rFonts w:ascii="Times New Roman"/>
          <w:b/>
          <w:i w:val="false"/>
          <w:color w:val="000000"/>
          <w:sz w:val="28"/>
        </w:rPr>
        <w:t xml:space="preserve">Генеральному директору   </w:t>
      </w:r>
      <w:r>
        <w:br/>
      </w:r>
      <w:r>
        <w:rPr>
          <w:rFonts w:ascii="Times New Roman"/>
          <w:b w:val="false"/>
          <w:i w:val="false"/>
          <w:color w:val="000000"/>
          <w:sz w:val="28"/>
        </w:rPr>
        <w:t>
</w:t>
      </w:r>
      <w:r>
        <w:rPr>
          <w:rFonts w:ascii="Times New Roman"/>
          <w:b/>
          <w:i w:val="false"/>
          <w:color w:val="000000"/>
          <w:sz w:val="28"/>
        </w:rPr>
        <w:t xml:space="preserve">офиса ООН в Женеве     </w:t>
      </w:r>
      <w:r>
        <w:br/>
      </w:r>
      <w:r>
        <w:rPr>
          <w:rFonts w:ascii="Times New Roman"/>
          <w:b w:val="false"/>
          <w:i w:val="false"/>
          <w:color w:val="000000"/>
          <w:sz w:val="28"/>
        </w:rPr>
        <w:t>
</w:t>
      </w:r>
      <w:r>
        <w:rPr>
          <w:rFonts w:ascii="Times New Roman"/>
          <w:b/>
          <w:i w:val="false"/>
          <w:color w:val="000000"/>
          <w:sz w:val="28"/>
        </w:rPr>
        <w:t xml:space="preserve">его превосходительству   </w:t>
      </w:r>
      <w:r>
        <w:br/>
      </w:r>
      <w:r>
        <w:rPr>
          <w:rFonts w:ascii="Times New Roman"/>
          <w:b w:val="false"/>
          <w:i w:val="false"/>
          <w:color w:val="000000"/>
          <w:sz w:val="28"/>
        </w:rPr>
        <w:t>
</w:t>
      </w:r>
      <w:r>
        <w:rPr>
          <w:rFonts w:ascii="Times New Roman"/>
          <w:b/>
          <w:i w:val="false"/>
          <w:color w:val="000000"/>
          <w:sz w:val="28"/>
        </w:rPr>
        <w:t xml:space="preserve">Сергею Орджоникидзе    </w:t>
      </w:r>
    </w:p>
    <w:p>
      <w:pPr>
        <w:spacing w:after="0"/>
        <w:ind w:left="0"/>
        <w:jc w:val="both"/>
      </w:pPr>
      <w:r>
        <w:rPr>
          <w:rFonts w:ascii="Times New Roman"/>
          <w:b w:val="false"/>
          <w:i w:val="false"/>
          <w:color w:val="000000"/>
          <w:sz w:val="28"/>
        </w:rPr>
        <w:t xml:space="preserve">     Ваше Превосходительство, </w:t>
      </w:r>
      <w:r>
        <w:br/>
      </w:r>
      <w:r>
        <w:rPr>
          <w:rFonts w:ascii="Times New Roman"/>
          <w:b w:val="false"/>
          <w:i w:val="false"/>
          <w:color w:val="000000"/>
          <w:sz w:val="28"/>
        </w:rPr>
        <w:t xml:space="preserve">
     настоящим имею честь подтвердить получение Вашего письма от 15 марта 2005 года со следующим содержанием: "Имею честь обратиться к Вам касательно Второй конференции сторон Конвенции о доступе к информации, участию общественности в процессе принятия решений и доступе к правосудию по вопросам окружающей среды, запланированной на 25-27 мая 2005 года в городе Алматы. Настоящим письмом позвольте заручиться согласием Правительства принять следующие договоренности. </w:t>
      </w:r>
      <w:r>
        <w:br/>
      </w:r>
      <w:r>
        <w:rPr>
          <w:rFonts w:ascii="Times New Roman"/>
          <w:b w:val="false"/>
          <w:i w:val="false"/>
          <w:color w:val="000000"/>
          <w:sz w:val="28"/>
        </w:rPr>
        <w:t xml:space="preserve">
     1. Участники Конференции будут приглашены Исполнительным Секретарем Экономической Комиссии ООН по странам Европы в соответствии с Правилами процедуры Комиссии и ее вспомогательными органами. </w:t>
      </w:r>
      <w:r>
        <w:br/>
      </w:r>
      <w:r>
        <w:rPr>
          <w:rFonts w:ascii="Times New Roman"/>
          <w:b w:val="false"/>
          <w:i w:val="false"/>
          <w:color w:val="000000"/>
          <w:sz w:val="28"/>
        </w:rPr>
        <w:t xml:space="preserve">
     2. В соответствии с резолюцией Генеральной Ассамблеи ООН 47/202, часть А, пункт 17, принятой Генеральной Ассамблеей ООН 22 декабря 1992 года, Правительство берет на себя обязательство по любым дополнительным расходам, возникающим непосредственно или косвенно в отношении организации и проведения Конференции. В частности, Правительство обязуется: </w:t>
      </w:r>
      <w:r>
        <w:br/>
      </w:r>
      <w:r>
        <w:rPr>
          <w:rFonts w:ascii="Times New Roman"/>
          <w:b w:val="false"/>
          <w:i w:val="false"/>
          <w:color w:val="000000"/>
          <w:sz w:val="28"/>
        </w:rPr>
        <w:t xml:space="preserve">
     а) возместить сотрудникам ООН расходы на авиабилеты по маршруту Женева - Алматы - Женева; </w:t>
      </w:r>
      <w:r>
        <w:br/>
      </w:r>
      <w:r>
        <w:rPr>
          <w:rFonts w:ascii="Times New Roman"/>
          <w:b w:val="false"/>
          <w:i w:val="false"/>
          <w:color w:val="000000"/>
          <w:sz w:val="28"/>
        </w:rPr>
        <w:t xml:space="preserve">
     б) обеспечить ваучеры (подорожные) для воздушных грузоперевозок или оплату излишка багажа при перевозке документов и отчетов; </w:t>
      </w:r>
      <w:r>
        <w:br/>
      </w:r>
      <w:r>
        <w:rPr>
          <w:rFonts w:ascii="Times New Roman"/>
          <w:b w:val="false"/>
          <w:i w:val="false"/>
          <w:color w:val="000000"/>
          <w:sz w:val="28"/>
        </w:rPr>
        <w:t xml:space="preserve">
     в) выплатить сотрудникам ООН, по их прибытию в Казахстан, согласно Правилам и положениям ООН, суточные по официальной ежедневной норме ООН, применимой на время проведения Конференции, в местной валюте, включая терминальные расходы. </w:t>
      </w:r>
      <w:r>
        <w:br/>
      </w:r>
      <w:r>
        <w:rPr>
          <w:rFonts w:ascii="Times New Roman"/>
          <w:b w:val="false"/>
          <w:i w:val="false"/>
          <w:color w:val="000000"/>
          <w:sz w:val="28"/>
        </w:rPr>
        <w:t xml:space="preserve">
     3. Правительство предоставит в рамках проведения Конференции соответствующие технические средства, включая персонал, помещение и офисное оборудование согласно перечисленному в приложениях А и Б. </w:t>
      </w:r>
      <w:r>
        <w:br/>
      </w:r>
      <w:r>
        <w:rPr>
          <w:rFonts w:ascii="Times New Roman"/>
          <w:b w:val="false"/>
          <w:i w:val="false"/>
          <w:color w:val="000000"/>
          <w:sz w:val="28"/>
        </w:rPr>
        <w:t xml:space="preserve">
     4. Конвенция ООН о привилегиях и иммунитете Организации Объединенных Наций от 13 февраля 1946 года, стороной которой является Казахстан, будет применима к данной Конференции, в частности: </w:t>
      </w:r>
      <w:r>
        <w:br/>
      </w:r>
      <w:r>
        <w:rPr>
          <w:rFonts w:ascii="Times New Roman"/>
          <w:b w:val="false"/>
          <w:i w:val="false"/>
          <w:color w:val="000000"/>
          <w:sz w:val="28"/>
        </w:rPr>
        <w:t xml:space="preserve">
     а) представители государств имеют право на привилегии и правовой иммунитет, предоставленные статьей IV Конвенции; </w:t>
      </w:r>
      <w:r>
        <w:br/>
      </w:r>
      <w:r>
        <w:rPr>
          <w:rFonts w:ascii="Times New Roman"/>
          <w:b w:val="false"/>
          <w:i w:val="false"/>
          <w:color w:val="000000"/>
          <w:sz w:val="28"/>
        </w:rPr>
        <w:t xml:space="preserve">
     б) должностные лица ООН, участвующие или осуществляющие функции в связи с организацией и проведением Конференции, имеют право на привилегии и правовой иммунитет, гарантированные статьями V и VII Конвенции; </w:t>
      </w:r>
      <w:r>
        <w:br/>
      </w:r>
      <w:r>
        <w:rPr>
          <w:rFonts w:ascii="Times New Roman"/>
          <w:b w:val="false"/>
          <w:i w:val="false"/>
          <w:color w:val="000000"/>
          <w:sz w:val="28"/>
        </w:rPr>
        <w:t xml:space="preserve">
     в) участники, приглашенные ООН, имеют право на привилегии и правовой иммунитет, как и эксперты миссии ООН, согласно статьям VI и VII Конвенции. </w:t>
      </w:r>
      <w:r>
        <w:br/>
      </w:r>
      <w:r>
        <w:rPr>
          <w:rFonts w:ascii="Times New Roman"/>
          <w:b w:val="false"/>
          <w:i w:val="false"/>
          <w:color w:val="000000"/>
          <w:sz w:val="28"/>
        </w:rPr>
        <w:t xml:space="preserve">
     5. Без ущерба положениям Конвенции о привилегиях и правовом иммунитете ООН, все участники и лица, осуществляющие функции, связанные с проведением Конференции, имеют право на такие привилегии и правовой иммунитет, льготы и знаки внимания, которые необходимы для независимого осуществления их функций. </w:t>
      </w:r>
      <w:r>
        <w:br/>
      </w:r>
      <w:r>
        <w:rPr>
          <w:rFonts w:ascii="Times New Roman"/>
          <w:b w:val="false"/>
          <w:i w:val="false"/>
          <w:color w:val="000000"/>
          <w:sz w:val="28"/>
        </w:rPr>
        <w:t xml:space="preserve">
     6. Персонал, обеспеченный Правительством в соответствии с данным Соглашением, должен иметь право на иммунитет от судебного процесса в отношении слов, сказанных или записанных, и любого действия, выполненного ими при исполнении официальных полномочий, связанных с проведением Конференции. </w:t>
      </w:r>
      <w:r>
        <w:br/>
      </w:r>
      <w:r>
        <w:rPr>
          <w:rFonts w:ascii="Times New Roman"/>
          <w:b w:val="false"/>
          <w:i w:val="false"/>
          <w:color w:val="000000"/>
          <w:sz w:val="28"/>
        </w:rPr>
        <w:t xml:space="preserve">
     7. Все участники и все лица, осуществляющие функции, связанные с проведением Конференции, имеют право на беспрепятственный въезд и выезд из Казахстана. Визы и разрешения на въезд в Республику Казахстан, если требуются, будут предоставлены безотлагательно и бесплатно. </w:t>
      </w:r>
      <w:r>
        <w:br/>
      </w:r>
      <w:r>
        <w:rPr>
          <w:rFonts w:ascii="Times New Roman"/>
          <w:b w:val="false"/>
          <w:i w:val="false"/>
          <w:color w:val="000000"/>
          <w:sz w:val="28"/>
        </w:rPr>
        <w:t xml:space="preserve">
     8. Комнаты, офисы и соответствующие вспомогательные помещения и средства, переданные в распоряжение Конференции Правительством, должны стать зоной проведения Конференции, которая будет составлять территорию ООН, согласно статьи II , раздела 3 Конвенции от 13 февраля 1946 года на время проведения Конференции, включая стадии подготовки и подведения итогов. </w:t>
      </w:r>
      <w:r>
        <w:br/>
      </w:r>
      <w:r>
        <w:rPr>
          <w:rFonts w:ascii="Times New Roman"/>
          <w:b w:val="false"/>
          <w:i w:val="false"/>
          <w:color w:val="000000"/>
          <w:sz w:val="28"/>
        </w:rPr>
        <w:t xml:space="preserve">
     9. Правительство несет ответственность за любое действие, жалобу или любое другое требование, направленное в адрес ООН, в случае (i) нанесения вреда человеку или имуществу помещения, предоставленного для проведения конференции; (ii) транспортному средству, предоставленному Правительством; и (iii) действий персонала, предоставленного Правительством на время проведения Конференции; в этих случаях сотрудники ООН не несут никакой ответственности. </w:t>
      </w:r>
      <w:r>
        <w:br/>
      </w:r>
      <w:r>
        <w:rPr>
          <w:rFonts w:ascii="Times New Roman"/>
          <w:b w:val="false"/>
          <w:i w:val="false"/>
          <w:color w:val="000000"/>
          <w:sz w:val="28"/>
        </w:rPr>
        <w:t xml:space="preserve">
     10. Правительство должно уведомить местные органы власти относительно созыва Конференции и потребовать обеспечение необходимых мер защиты. </w:t>
      </w:r>
      <w:r>
        <w:br/>
      </w:r>
      <w:r>
        <w:rPr>
          <w:rFonts w:ascii="Times New Roman"/>
          <w:b w:val="false"/>
          <w:i w:val="false"/>
          <w:color w:val="000000"/>
          <w:sz w:val="28"/>
        </w:rPr>
        <w:t xml:space="preserve">
     11. Любой спор относительно интерпретации или выполнения данных договоренностей, за исключением споров, рассматриваемых в соответствии с положениями Конвенции о привилегиях и правовом иммунитете ООН или любого другого применимого соглашения, если Стороны не соглашаются иначе, будет представлен на рассмотрение суда, состоящего из трех арбитров, один из которых будет назначен Генеральным секретарем ООН, один - Правительством, а третий будет выбран другими двумя арбитрами и назначен председателем такового суда. Если какая-либо из сторон не назначает арбитра в течение трех месяцев со дня уведомления другой Стороной имени выбранного арбитра или, если первые два арбитра в течение трех месяцев после назначения или предложения кандидатуры второго из них не назначат председателя, то такой арбитр будет назначен президентом Международного суда по требованию любой из Сторон по спору. Если Сторонами не достигнуто иное соглашение, суд будет руководствоваться своими собственными правилами и порядком работы, обеспечит возмещение расходов для членов суда и распределение расходов между сторонами, и примет решение на условиях большинства голосов, т.е. две трети. Решения суда относительно всех процессуальных вопросов и материального права будут окончательными и, даже в случае неявки одной из Сторон, будут обязательными для обеих Сторон". </w:t>
      </w:r>
      <w:r>
        <w:br/>
      </w:r>
      <w:r>
        <w:rPr>
          <w:rFonts w:ascii="Times New Roman"/>
          <w:b w:val="false"/>
          <w:i w:val="false"/>
          <w:color w:val="000000"/>
          <w:sz w:val="28"/>
        </w:rPr>
        <w:t>
     Имею честь от имени Правительства Республики Казахстан подтвердить согласие с вышеизложенным содержанием и то, что настоящее ответное письмо и Ваше письмо будут считаться Соглашением между Правительством Республики Казахстан и Организацией Объединенных Наций о подготовке и проведении Второй конференции сторон </w:t>
      </w:r>
      <w:r>
        <w:rPr>
          <w:rFonts w:ascii="Times New Roman"/>
          <w:b w:val="false"/>
          <w:i w:val="false"/>
          <w:color w:val="000000"/>
          <w:sz w:val="28"/>
        </w:rPr>
        <w:t xml:space="preserve">Конвенции </w:t>
      </w:r>
      <w:r>
        <w:rPr>
          <w:rFonts w:ascii="Times New Roman"/>
          <w:b w:val="false"/>
          <w:i w:val="false"/>
          <w:color w:val="000000"/>
          <w:sz w:val="28"/>
        </w:rPr>
        <w:t xml:space="preserve">о доступе к информации, участию общественности в процессе принятия решений и доступе к правосудию по вопросам, касающимся окружающей среды, в городе Алматы 25-27 мая 2005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охраны </w:t>
      </w:r>
      <w:r>
        <w:br/>
      </w:r>
      <w:r>
        <w:rPr>
          <w:rFonts w:ascii="Times New Roman"/>
          <w:b w:val="false"/>
          <w:i w:val="false"/>
          <w:color w:val="000000"/>
          <w:sz w:val="28"/>
        </w:rPr>
        <w:t>
</w:t>
      </w:r>
      <w:r>
        <w:rPr>
          <w:rFonts w:ascii="Times New Roman"/>
          <w:b w:val="false"/>
          <w:i/>
          <w:color w:val="000000"/>
          <w:sz w:val="28"/>
        </w:rPr>
        <w:t xml:space="preserve">    окружающей среды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Приложение А  Вклад Республики Казахстан не предусматривает расходов ООН </w:t>
      </w:r>
      <w:r>
        <w:br/>
      </w:r>
      <w:r>
        <w:rPr>
          <w:rFonts w:ascii="Times New Roman"/>
          <w:b/>
          <w:i w:val="false"/>
          <w:color w:val="000000"/>
        </w:rPr>
        <w:t xml:space="preserve">
Укомплектование необходимым персоналом и средствами </w:t>
      </w:r>
      <w:r>
        <w:br/>
      </w:r>
      <w:r>
        <w:rPr>
          <w:rFonts w:ascii="Times New Roman"/>
          <w:b/>
          <w:i w:val="false"/>
          <w:color w:val="000000"/>
        </w:rPr>
        <w:t xml:space="preserve">
для организации и проведения Второй Конференции Сторон </w:t>
      </w:r>
      <w:r>
        <w:br/>
      </w:r>
      <w:r>
        <w:rPr>
          <w:rFonts w:ascii="Times New Roman"/>
          <w:b/>
          <w:i w:val="false"/>
          <w:color w:val="000000"/>
        </w:rPr>
        <w:t xml:space="preserve">
Конвенции о доступе к информации, участию общественности </w:t>
      </w:r>
      <w:r>
        <w:br/>
      </w:r>
      <w:r>
        <w:rPr>
          <w:rFonts w:ascii="Times New Roman"/>
          <w:b/>
          <w:i w:val="false"/>
          <w:color w:val="000000"/>
        </w:rPr>
        <w:t xml:space="preserve">
в процессе принятия решений и доступе к правосудию по </w:t>
      </w:r>
      <w:r>
        <w:br/>
      </w:r>
      <w:r>
        <w:rPr>
          <w:rFonts w:ascii="Times New Roman"/>
          <w:b/>
          <w:i w:val="false"/>
          <w:color w:val="000000"/>
        </w:rPr>
        <w:t xml:space="preserve">
вопросам, касающимся окружающей среды, </w:t>
      </w:r>
      <w:r>
        <w:br/>
      </w:r>
      <w:r>
        <w:rPr>
          <w:rFonts w:ascii="Times New Roman"/>
          <w:b/>
          <w:i w:val="false"/>
          <w:color w:val="000000"/>
        </w:rPr>
        <w:t xml:space="preserve">
в городе Алматы 25-27 мая 2005 года </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Участие </w:t>
      </w:r>
    </w:p>
    <w:bookmarkEnd w:id="3"/>
    <w:p>
      <w:pPr>
        <w:spacing w:after="0"/>
        <w:ind w:left="0"/>
        <w:jc w:val="both"/>
      </w:pPr>
      <w:r>
        <w:rPr>
          <w:rFonts w:ascii="Times New Roman"/>
          <w:b w:val="false"/>
          <w:i w:val="false"/>
          <w:color w:val="000000"/>
          <w:sz w:val="28"/>
        </w:rPr>
        <w:t xml:space="preserve">     К участию в работе Конференции будут приглашены делегаты от Сторон Конвенции, и, в соответствии с правилом 6 Правил процедур (далее - ПП) в отношении Конференции Сторон по Конвенции, будут также приглашены Стороны, подписавшие договор, и другие государства, региональные организации по экономической интеграции, представители ООН, специализированных агентств ООН и Международного агентства по атомной энергетике и соответствующих межправительственных и неправительственных организаций. Сотрудники Секретариата Орхусской Конвенции ЕЭК ООН (здесь и далее Секретариат Орхусской Конвенции) отвечают за обслуживание Конференции. </w:t>
      </w:r>
      <w:r>
        <w:br/>
      </w:r>
      <w:r>
        <w:rPr>
          <w:rFonts w:ascii="Times New Roman"/>
          <w:b w:val="false"/>
          <w:i w:val="false"/>
          <w:color w:val="000000"/>
          <w:sz w:val="28"/>
        </w:rPr>
        <w:t xml:space="preserve">
     В соответствии с правилом 7 (пункт 2) ПП Конференция будет открыта для общественности. Правительство будет сотрудничать с Секретариатом в плане определения соответствующего порядка работы по регистрации участников с целью обеспечения доступа представителям общественности, при этом обеспечивается достаточная степень мер безопасности. </w:t>
      </w:r>
      <w:r>
        <w:br/>
      </w:r>
      <w:r>
        <w:rPr>
          <w:rFonts w:ascii="Times New Roman"/>
          <w:b w:val="false"/>
          <w:i w:val="false"/>
          <w:color w:val="000000"/>
          <w:sz w:val="28"/>
        </w:rPr>
        <w:t xml:space="preserve">
     Предполагается, что общее количество человек, нуждающихся в размещении, составит около 350. </w:t>
      </w:r>
      <w:r>
        <w:br/>
      </w:r>
      <w:r>
        <w:rPr>
          <w:rFonts w:ascii="Times New Roman"/>
          <w:b w:val="false"/>
          <w:i w:val="false"/>
          <w:color w:val="000000"/>
          <w:sz w:val="28"/>
        </w:rPr>
        <w:t xml:space="preserve">
     В отношении Правила 7 (пункт 2) ПП Правительство может рассмотреть возможность обеспечения необходимыми техническими средствами для трансляции, слушаний Конференции через Интернет или используя другие аудиовизуальные средства трансляции, слушаний Конференции для широкой общественности.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Гостиницы </w:t>
      </w:r>
    </w:p>
    <w:bookmarkEnd w:id="4"/>
    <w:p>
      <w:pPr>
        <w:spacing w:after="0"/>
        <w:ind w:left="0"/>
        <w:jc w:val="both"/>
      </w:pPr>
      <w:r>
        <w:rPr>
          <w:rFonts w:ascii="Times New Roman"/>
          <w:b w:val="false"/>
          <w:i w:val="false"/>
          <w:color w:val="000000"/>
          <w:sz w:val="28"/>
        </w:rPr>
        <w:t xml:space="preserve">     Необходимо обеспечить достаточное число гостиничных номеров должного уровня, расположенных в пределах места проведения Конференции. Также следует предусмотреть возможность забронировать эти гостиничные места за несколько месяцев до начала проведения Конференции.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Помещение для проведения Конференции </w:t>
      </w:r>
    </w:p>
    <w:bookmarkEnd w:id="5"/>
    <w:p>
      <w:pPr>
        <w:spacing w:after="0"/>
        <w:ind w:left="0"/>
        <w:jc w:val="both"/>
      </w:pPr>
      <w:r>
        <w:rPr>
          <w:rFonts w:ascii="Times New Roman"/>
          <w:b w:val="false"/>
          <w:i w:val="false"/>
          <w:color w:val="000000"/>
          <w:sz w:val="28"/>
        </w:rPr>
        <w:t xml:space="preserve">     Место проведения Конференции должно находиться вблизи гостиниц, т.е. в пределах ходьбы пешком или чтобы до него можно было добраться общественным транспортом. Все залы Конференции и офисы должны иметь хорошую звуковую изоляцию. </w:t>
      </w:r>
      <w:r>
        <w:br/>
      </w:r>
      <w:r>
        <w:rPr>
          <w:rFonts w:ascii="Times New Roman"/>
          <w:b w:val="false"/>
          <w:i w:val="false"/>
          <w:color w:val="000000"/>
          <w:sz w:val="28"/>
        </w:rPr>
        <w:t xml:space="preserve">
     Помещения места проведения Конференции должны включать следующее: </w:t>
      </w:r>
      <w:r>
        <w:br/>
      </w:r>
      <w:r>
        <w:rPr>
          <w:rFonts w:ascii="Times New Roman"/>
          <w:b w:val="false"/>
          <w:i w:val="false"/>
          <w:color w:val="000000"/>
          <w:sz w:val="28"/>
        </w:rPr>
        <w:t xml:space="preserve">
     - Главный зал проведения Конференции, способный разместить около 250 делегатов, включая достаточное пространство для размещения столов для каждой делегации (в том числе делегации наблюдателей согласно ПП 6), оборудованный для синхронного перевода на английский, французский и русский языки; оборудование для синхронного перевода должно отвечать стандарту Дворца Наций (Palais des Nations) в г. Женева, с достаточным количеством микрофонов и наушников, чтобы позволить всем делегациям участвовать в обсуждении с места. Кабины перевода должны быть хорошо звукоизолированы. Кроме того, должны быть установлены 100 сидячих мест сбоку или сзади зала для наблюдателей и прессы. Зал должен иметь открытый доступ 24 часа в сутки с 25 по 27 мая 2005 года. </w:t>
      </w:r>
      <w:r>
        <w:br/>
      </w:r>
      <w:r>
        <w:rPr>
          <w:rFonts w:ascii="Times New Roman"/>
          <w:b w:val="false"/>
          <w:i w:val="false"/>
          <w:color w:val="000000"/>
          <w:sz w:val="28"/>
        </w:rPr>
        <w:t xml:space="preserve">
     - Следует обеспечить достаточное пространство для выставок вне главного зала Конференции (Правительство должно бесплатно предоставить его для выставок ООН и неправительственных организаций; для других - по усмотрению Правительства). </w:t>
      </w:r>
      <w:r>
        <w:br/>
      </w:r>
      <w:r>
        <w:rPr>
          <w:rFonts w:ascii="Times New Roman"/>
          <w:b w:val="false"/>
          <w:i w:val="false"/>
          <w:color w:val="000000"/>
          <w:sz w:val="28"/>
        </w:rPr>
        <w:t xml:space="preserve">
     - Следует обеспечить зал заседаний, способный разместить приблизительно 80 человек, для проведения подготовительных заседаний Рабочей Группы Сторон (для этой цели можно использовать также главный зал с 22 по 24 мая 2005 года). Данный зал должен быть доступным все 24 часа в сутки, начиная с 22 мая 2005 года. Зал должен быть оснащен оборудованием для синхронного перевода на английский, французский и русский языки, оборудование для синхронного перевода должно отвечать стандарту Дворца Наций (Palais des Nations) в г. Женева с достаточным количеством микрофонов и наушников, чтобы позволить всем делегациям участвовать в обсуждении с места. Кабины перевода должны быть хорошо звукоизолированы. </w:t>
      </w:r>
      <w:r>
        <w:br/>
      </w:r>
      <w:r>
        <w:rPr>
          <w:rFonts w:ascii="Times New Roman"/>
          <w:b w:val="false"/>
          <w:i w:val="false"/>
          <w:color w:val="000000"/>
          <w:sz w:val="28"/>
        </w:rPr>
        <w:t xml:space="preserve">
     - Необходимо предоставить зал заседаний приблизительно на 60 человек для организации координационных встреч Европейского Союза (далее - ЕС). Он также должен быть доступен 24 часа в сутки с 22 мая 2005 года (предоставляется Правительством; оплата осуществляется согласно Соглашению между Правительством и ЕС). </w:t>
      </w:r>
      <w:r>
        <w:br/>
      </w:r>
      <w:r>
        <w:rPr>
          <w:rFonts w:ascii="Times New Roman"/>
          <w:b w:val="false"/>
          <w:i w:val="false"/>
          <w:color w:val="000000"/>
          <w:sz w:val="28"/>
        </w:rPr>
        <w:t xml:space="preserve">
     - Зал заседаний приблизительно на 50 человек для координационных встреч неправительственных организаций. Он также должен быть доступен все 24 часа в сутки с 22 мая 2005 года. </w:t>
      </w:r>
      <w:r>
        <w:br/>
      </w:r>
      <w:r>
        <w:rPr>
          <w:rFonts w:ascii="Times New Roman"/>
          <w:b w:val="false"/>
          <w:i w:val="false"/>
          <w:color w:val="000000"/>
          <w:sz w:val="28"/>
        </w:rPr>
        <w:t xml:space="preserve">
     - Офисы для высших должностных лиц страны-организатора (сколько потребуется). </w:t>
      </w:r>
      <w:r>
        <w:br/>
      </w:r>
      <w:r>
        <w:rPr>
          <w:rFonts w:ascii="Times New Roman"/>
          <w:b w:val="false"/>
          <w:i w:val="false"/>
          <w:color w:val="000000"/>
          <w:sz w:val="28"/>
        </w:rPr>
        <w:t xml:space="preserve">
     - Офис для высших должностных лиц ООН (до 3-х человек). </w:t>
      </w:r>
      <w:r>
        <w:br/>
      </w:r>
      <w:r>
        <w:rPr>
          <w:rFonts w:ascii="Times New Roman"/>
          <w:b w:val="false"/>
          <w:i w:val="false"/>
          <w:color w:val="000000"/>
          <w:sz w:val="28"/>
        </w:rPr>
        <w:t xml:space="preserve">
     - Необходимо предоставить помещение из 4 небольших комнат для работы Секретариата ЕЭК ООН, включая одну большую комнату для больших фотокопировальных аппаратов, принтера, факса, размещения документов и помощников; комнаты для Секретариата страны-организатора (сколько потребуется). Все комнаты должны иметь достаточное количество столов и соответствующее оборудование. </w:t>
      </w:r>
      <w:r>
        <w:br/>
      </w:r>
      <w:r>
        <w:rPr>
          <w:rFonts w:ascii="Times New Roman"/>
          <w:b w:val="false"/>
          <w:i w:val="false"/>
          <w:color w:val="000000"/>
          <w:sz w:val="28"/>
        </w:rPr>
        <w:t xml:space="preserve">
     - Офис для неправительственных организаций со столами и оборудованием (площадь и оборудование должны быть определены в результате соглашения между НПО и Правительством). </w:t>
      </w:r>
      <w:r>
        <w:br/>
      </w:r>
      <w:r>
        <w:rPr>
          <w:rFonts w:ascii="Times New Roman"/>
          <w:b w:val="false"/>
          <w:i w:val="false"/>
          <w:color w:val="000000"/>
          <w:sz w:val="28"/>
        </w:rPr>
        <w:t xml:space="preserve">
     - Офис для руководства ЕС со столами и оборудованием (оплата и договоренности в соответствии с соглашением между ЕС и Правительством). </w:t>
      </w:r>
      <w:r>
        <w:br/>
      </w:r>
      <w:r>
        <w:rPr>
          <w:rFonts w:ascii="Times New Roman"/>
          <w:b w:val="false"/>
          <w:i w:val="false"/>
          <w:color w:val="000000"/>
          <w:sz w:val="28"/>
        </w:rPr>
        <w:t xml:space="preserve">
     - Дополнительные помещения в аренду делегациям Конференции под офисы; (необязательно; согласно договоренности между Правительством и делегациями). </w:t>
      </w:r>
      <w:r>
        <w:br/>
      </w:r>
      <w:r>
        <w:rPr>
          <w:rFonts w:ascii="Times New Roman"/>
          <w:b w:val="false"/>
          <w:i w:val="false"/>
          <w:color w:val="000000"/>
          <w:sz w:val="28"/>
        </w:rPr>
        <w:t xml:space="preserve">
     - Стол регистрации/информации у входа в помещения. </w:t>
      </w:r>
      <w:r>
        <w:br/>
      </w:r>
      <w:r>
        <w:rPr>
          <w:rFonts w:ascii="Times New Roman"/>
          <w:b w:val="false"/>
          <w:i w:val="false"/>
          <w:color w:val="000000"/>
          <w:sz w:val="28"/>
        </w:rPr>
        <w:t xml:space="preserve">
     - Контрольно-пропускной пункт(ы) безопасности (см. раздел по безопасности). </w:t>
      </w:r>
      <w:r>
        <w:br/>
      </w:r>
      <w:r>
        <w:rPr>
          <w:rFonts w:ascii="Times New Roman"/>
          <w:b w:val="false"/>
          <w:i w:val="false"/>
          <w:color w:val="000000"/>
          <w:sz w:val="28"/>
        </w:rPr>
        <w:t xml:space="preserve">
     - Столы для раздачи документов участникам в зале или за пределами главного зала Конференции. </w:t>
      </w:r>
      <w:r>
        <w:br/>
      </w:r>
      <w:r>
        <w:rPr>
          <w:rFonts w:ascii="Times New Roman"/>
          <w:b w:val="false"/>
          <w:i w:val="false"/>
          <w:color w:val="000000"/>
          <w:sz w:val="28"/>
        </w:rPr>
        <w:t xml:space="preserve">
     - Пресс-центр, включая помещение для проведения пресс-конференций и рабочее место для журналистов (вопросы выделения помещения и оборудования - по договоренности между журналистами и Правительством). </w:t>
      </w:r>
      <w:r>
        <w:br/>
      </w:r>
      <w:r>
        <w:rPr>
          <w:rFonts w:ascii="Times New Roman"/>
          <w:b w:val="false"/>
          <w:i w:val="false"/>
          <w:color w:val="000000"/>
          <w:sz w:val="28"/>
        </w:rPr>
        <w:t xml:space="preserve">
     - Центр фотокопирования для пользования делегатами (оплата за использование определяется решением Правительства). </w:t>
      </w:r>
      <w:r>
        <w:br/>
      </w:r>
      <w:r>
        <w:rPr>
          <w:rFonts w:ascii="Times New Roman"/>
          <w:b w:val="false"/>
          <w:i w:val="false"/>
          <w:color w:val="000000"/>
          <w:sz w:val="28"/>
        </w:rPr>
        <w:t xml:space="preserve">
     - Компьютерный центр с Интернет связью и со всем стандартным офисным программным обеспечением устанавливается с доступом для делегаций (оплата за пользование по решению Правительства). </w:t>
      </w:r>
      <w:r>
        <w:br/>
      </w:r>
      <w:r>
        <w:rPr>
          <w:rFonts w:ascii="Times New Roman"/>
          <w:b w:val="false"/>
          <w:i w:val="false"/>
          <w:color w:val="000000"/>
          <w:sz w:val="28"/>
        </w:rPr>
        <w:t xml:space="preserve">
     - Возможность проведения самых необходимых банковских операций в помещениях или вблизи от места проведения Конференции (включая желающих обналичить дорожные чеки). </w:t>
      </w:r>
      <w:r>
        <w:br/>
      </w:r>
      <w:r>
        <w:rPr>
          <w:rFonts w:ascii="Times New Roman"/>
          <w:b w:val="false"/>
          <w:i w:val="false"/>
          <w:color w:val="000000"/>
          <w:sz w:val="28"/>
        </w:rPr>
        <w:t xml:space="preserve">
     - Близость ресторанов соответствующего уровня, подходящих как для "рабочих обедов", так и для официальных ужинов или мероприятий.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Подготовка главного зала для проведения Конференции </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Два информационных проектора и один диапроектор для слайдов и электронных презентаций (например, PowerPoint, Netscape для прямой Интернет презентации); и два экрана, чтобы проектировать ведущего и презентацию одновременно; видео камера(ы); </w:t>
      </w:r>
      <w:r>
        <w:br/>
      </w:r>
      <w:r>
        <w:rPr>
          <w:rFonts w:ascii="Times New Roman"/>
          <w:b w:val="false"/>
          <w:i w:val="false"/>
          <w:color w:val="000000"/>
          <w:sz w:val="28"/>
        </w:rPr>
        <w:t xml:space="preserve">
     - эффективное вещание через Интернет (по решению Правительства); </w:t>
      </w:r>
      <w:r>
        <w:br/>
      </w:r>
      <w:r>
        <w:rPr>
          <w:rFonts w:ascii="Times New Roman"/>
          <w:b w:val="false"/>
          <w:i w:val="false"/>
          <w:color w:val="000000"/>
          <w:sz w:val="28"/>
        </w:rPr>
        <w:t xml:space="preserve">
     - два персональных компьютера с программой Word с интерфейсом на английском языке и высокоскоростным доступом в Интернет, которые должны быть связаны с персональными компьютерами и принтерами офисов Секретариата Орхусской Конвенции и установлены на подиуме для Секретариата; </w:t>
      </w:r>
      <w:r>
        <w:br/>
      </w:r>
      <w:r>
        <w:rPr>
          <w:rFonts w:ascii="Times New Roman"/>
          <w:b w:val="false"/>
          <w:i w:val="false"/>
          <w:color w:val="000000"/>
          <w:sz w:val="28"/>
        </w:rPr>
        <w:t xml:space="preserve">
     - таблички с именами и стенды для делегаций и должностных лиц для размещения на столах в зале Конференции (обеспечиваются Правительством на основе информации, предоставленной ООН); </w:t>
      </w:r>
      <w:r>
        <w:br/>
      </w:r>
      <w:r>
        <w:rPr>
          <w:rFonts w:ascii="Times New Roman"/>
          <w:b w:val="false"/>
          <w:i w:val="false"/>
          <w:color w:val="000000"/>
          <w:sz w:val="28"/>
        </w:rPr>
        <w:t xml:space="preserve">
     - флаги страны-организатора таких же размеров, но не больше флагов ООН; стенды для флагов ООН и страны-организатора (Организация Объединенных Наций предоставит один флаг для наружного размещения (1,83 х 2,75 м) и два флага ООН для внутреннего размещения (1,22 х 1,83 м); </w:t>
      </w:r>
      <w:r>
        <w:br/>
      </w:r>
      <w:r>
        <w:rPr>
          <w:rFonts w:ascii="Times New Roman"/>
          <w:b w:val="false"/>
          <w:i w:val="false"/>
          <w:color w:val="000000"/>
          <w:sz w:val="28"/>
        </w:rPr>
        <w:t xml:space="preserve">
     цветы и другое художественное оформление зала Конференции.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 Секретариат страны-устроительницы Конференции </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Персонал </w:t>
      </w:r>
    </w:p>
    <w:bookmarkEnd w:id="8"/>
    <w:p>
      <w:pPr>
        <w:spacing w:after="0"/>
        <w:ind w:left="0"/>
        <w:jc w:val="both"/>
      </w:pPr>
      <w:r>
        <w:rPr>
          <w:rFonts w:ascii="Times New Roman"/>
          <w:b w:val="false"/>
          <w:i w:val="false"/>
          <w:color w:val="000000"/>
          <w:sz w:val="28"/>
        </w:rPr>
        <w:t xml:space="preserve">     координатор (связующее лицо), ответственный за организационные вопросы в течение предварительного периода подготовки Конференции и, как минимум, в течение одного месяца после завершения Конференции; </w:t>
      </w:r>
      <w:r>
        <w:br/>
      </w:r>
      <w:r>
        <w:rPr>
          <w:rFonts w:ascii="Times New Roman"/>
          <w:b w:val="false"/>
          <w:i w:val="false"/>
          <w:color w:val="000000"/>
          <w:sz w:val="28"/>
        </w:rPr>
        <w:t xml:space="preserve">
     персонал для оказания помощи Секретариату Орхусской Конвенции в финансовых вопросах, включая распределение командировочных участникам, имеющим право на финансовую поддержку, владеющие английским языком; </w:t>
      </w:r>
      <w:r>
        <w:br/>
      </w:r>
      <w:r>
        <w:rPr>
          <w:rFonts w:ascii="Times New Roman"/>
          <w:b w:val="false"/>
          <w:i w:val="false"/>
          <w:color w:val="000000"/>
          <w:sz w:val="28"/>
        </w:rPr>
        <w:t xml:space="preserve">
     персонал для обслуживания стола регистрации/информации, владеющий английским языком; </w:t>
      </w:r>
      <w:r>
        <w:br/>
      </w:r>
      <w:r>
        <w:rPr>
          <w:rFonts w:ascii="Times New Roman"/>
          <w:b w:val="false"/>
          <w:i w:val="false"/>
          <w:color w:val="000000"/>
          <w:sz w:val="28"/>
        </w:rPr>
        <w:t xml:space="preserve">
     не менее четырех человек для работы с Секретариатом Орхусской  Конвенции для оказания помощи в залах заседаний, копирования, раздачи документов и выполнения других канцелярских задач; владеющие английским языком и, по крайней мере, один из них - французским; </w:t>
      </w:r>
      <w:r>
        <w:br/>
      </w:r>
      <w:r>
        <w:rPr>
          <w:rFonts w:ascii="Times New Roman"/>
          <w:b w:val="false"/>
          <w:i w:val="false"/>
          <w:color w:val="000000"/>
          <w:sz w:val="28"/>
        </w:rPr>
        <w:t xml:space="preserve">
     координатор, который сможет отвечать за английский/французский/русский перевод официальных документов на месте по требованию Секретариата Орхусской Конвенции (для получения  дополнительной информации, смотрите раздел ниже по устному и письменному переводу); </w:t>
      </w:r>
      <w:r>
        <w:br/>
      </w:r>
      <w:r>
        <w:rPr>
          <w:rFonts w:ascii="Times New Roman"/>
          <w:b w:val="false"/>
          <w:i w:val="false"/>
          <w:color w:val="000000"/>
          <w:sz w:val="28"/>
        </w:rPr>
        <w:t xml:space="preserve">
     персонал, ответственный за функционирование технического оборудования, включая персональные компьютеры, видео, аудио, коммуникационную, звуковую и световую технику.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Ответственность </w:t>
      </w:r>
    </w:p>
    <w:bookmarkEnd w:id="9"/>
    <w:p>
      <w:pPr>
        <w:spacing w:after="0"/>
        <w:ind w:left="0"/>
        <w:jc w:val="both"/>
      </w:pPr>
      <w:r>
        <w:rPr>
          <w:rFonts w:ascii="Times New Roman"/>
          <w:b w:val="false"/>
          <w:i w:val="false"/>
          <w:color w:val="000000"/>
          <w:sz w:val="28"/>
        </w:rPr>
        <w:t xml:space="preserve">     Секретариат страны-устроительницы Конференции предоставит материально-техническое содействие при подготовке, проведении и подведении итогов Конференции (по крайней мере, 1 месяц после завершения ее работы): </w:t>
      </w:r>
      <w:r>
        <w:br/>
      </w:r>
      <w:r>
        <w:rPr>
          <w:rFonts w:ascii="Times New Roman"/>
          <w:b w:val="false"/>
          <w:i w:val="false"/>
          <w:color w:val="000000"/>
          <w:sz w:val="28"/>
        </w:rPr>
        <w:t xml:space="preserve">
     обеспечит логистику (включая бронирование мест в гостинице и перевозку по городу) и административно-хозяйственное обслуживание до и в ходе работы Конференции в городе Алматы по запросу Секретариата Орхусской Конвенции; </w:t>
      </w:r>
      <w:r>
        <w:br/>
      </w:r>
      <w:r>
        <w:rPr>
          <w:rFonts w:ascii="Times New Roman"/>
          <w:b w:val="false"/>
          <w:i w:val="false"/>
          <w:color w:val="000000"/>
          <w:sz w:val="28"/>
        </w:rPr>
        <w:t xml:space="preserve">
     обеспечит размножение и раздачу документов до и в ходе работы Конференции в городе Алматы по запросу Секретариата Конвенции; </w:t>
      </w:r>
      <w:r>
        <w:br/>
      </w:r>
      <w:r>
        <w:rPr>
          <w:rFonts w:ascii="Times New Roman"/>
          <w:b w:val="false"/>
          <w:i w:val="false"/>
          <w:color w:val="000000"/>
          <w:sz w:val="28"/>
        </w:rPr>
        <w:t xml:space="preserve">
     несет ответственность за аккредитацию представителей прессы, информируя Секретариат ЕЭК ООН; </w:t>
      </w:r>
      <w:r>
        <w:br/>
      </w:r>
      <w:r>
        <w:rPr>
          <w:rFonts w:ascii="Times New Roman"/>
          <w:b w:val="false"/>
          <w:i w:val="false"/>
          <w:color w:val="000000"/>
          <w:sz w:val="28"/>
        </w:rPr>
        <w:t xml:space="preserve">
     займется обновлением веб-сайта, в котором размещается вся информация по логистике, включая, среди прочего, информацию о стране для туристов, аккредитации прессы по месту проведения Конференции и гостиницах. Веб-сайт должен иметь ссылку на веб-сайт Секретариата Орхусской Конвенции.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 Подготовка офисов для Секретариатов Конференции </w:t>
      </w:r>
    </w:p>
    <w:bookmarkEnd w:id="10"/>
    <w:p>
      <w:pPr>
        <w:spacing w:after="0"/>
        <w:ind w:left="0"/>
        <w:jc w:val="both"/>
      </w:pPr>
      <w:r>
        <w:rPr>
          <w:rFonts w:ascii="Times New Roman"/>
          <w:b w:val="false"/>
          <w:i w:val="false"/>
          <w:color w:val="000000"/>
          <w:sz w:val="28"/>
        </w:rPr>
        <w:t xml:space="preserve">     Офисы Секретариата Орхусской Конвенции и Секретариата страны-организатора должны иметь все необходимое оборудование: </w:t>
      </w:r>
      <w:r>
        <w:br/>
      </w:r>
      <w:r>
        <w:rPr>
          <w:rFonts w:ascii="Times New Roman"/>
          <w:b w:val="false"/>
          <w:i w:val="false"/>
          <w:color w:val="000000"/>
          <w:sz w:val="28"/>
        </w:rPr>
        <w:t xml:space="preserve">
     - персональные компьютеры (PC) со стандартным программным обеспечением Microsoft Office, включая программу подготовки текстов с интерфейсом на английском языке; высокоскоростной доступ в Интернет; сетевые принтеры, которые устанавливаются в офисах </w:t>
      </w:r>
      <w:r>
        <w:br/>
      </w:r>
      <w:r>
        <w:rPr>
          <w:rFonts w:ascii="Times New Roman"/>
          <w:b w:val="false"/>
          <w:i w:val="false"/>
          <w:color w:val="000000"/>
          <w:sz w:val="28"/>
        </w:rPr>
        <w:t xml:space="preserve">
секретариатов (четыре PC и 1 сетевой принтер для Секретариата Орхусской Конвенции); </w:t>
      </w:r>
      <w:r>
        <w:br/>
      </w:r>
      <w:r>
        <w:rPr>
          <w:rFonts w:ascii="Times New Roman"/>
          <w:b w:val="false"/>
          <w:i w:val="false"/>
          <w:color w:val="000000"/>
          <w:sz w:val="28"/>
        </w:rPr>
        <w:t xml:space="preserve">
     - два фотокопировальных аппарата с функциями сортировки и скрепления и бумагу (обеспечение ремонта или замены техники в случае ее поломки); </w:t>
      </w:r>
      <w:r>
        <w:br/>
      </w:r>
      <w:r>
        <w:rPr>
          <w:rFonts w:ascii="Times New Roman"/>
          <w:b w:val="false"/>
          <w:i w:val="false"/>
          <w:color w:val="000000"/>
          <w:sz w:val="28"/>
        </w:rPr>
        <w:t xml:space="preserve">
     - телефоны с международной линией связи, а также факс; </w:t>
      </w:r>
      <w:r>
        <w:br/>
      </w:r>
      <w:r>
        <w:rPr>
          <w:rFonts w:ascii="Times New Roman"/>
          <w:b w:val="false"/>
          <w:i w:val="false"/>
          <w:color w:val="000000"/>
          <w:sz w:val="28"/>
        </w:rPr>
        <w:t xml:space="preserve">
     - офисные принадлежности для офисов Секретариата Конференции (бумага, степлеры, корректоры, дискеты и т.д.). </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 Связь </w:t>
      </w:r>
    </w:p>
    <w:bookmarkEnd w:id="11"/>
    <w:p>
      <w:pPr>
        <w:spacing w:after="0"/>
        <w:ind w:left="0"/>
        <w:jc w:val="both"/>
      </w:pPr>
      <w:r>
        <w:rPr>
          <w:rFonts w:ascii="Times New Roman"/>
          <w:b w:val="false"/>
          <w:i w:val="false"/>
          <w:color w:val="000000"/>
          <w:sz w:val="28"/>
        </w:rPr>
        <w:t xml:space="preserve">     Во время организации и проведения Конференции возникнет необходимость в существенном объеме связи и коммуникации между делегатами и их родными странами и во внутренней связи между Секретариатами и делегатами. У прессы могут возникнуть аналогичные потребности. Для этой цели рекомендуется подготовить следующее: </w:t>
      </w:r>
      <w:r>
        <w:br/>
      </w:r>
      <w:r>
        <w:rPr>
          <w:rFonts w:ascii="Times New Roman"/>
          <w:b w:val="false"/>
          <w:i w:val="false"/>
          <w:color w:val="000000"/>
          <w:sz w:val="28"/>
        </w:rPr>
        <w:t xml:space="preserve">
     - установить таксофоны для общего пользования; </w:t>
      </w:r>
      <w:r>
        <w:br/>
      </w:r>
      <w:r>
        <w:rPr>
          <w:rFonts w:ascii="Times New Roman"/>
          <w:b w:val="false"/>
          <w:i w:val="false"/>
          <w:color w:val="000000"/>
          <w:sz w:val="28"/>
        </w:rPr>
        <w:t xml:space="preserve">
     - внешние соединения наземной линии связи для других офисов (оплата за телефонные звонки по решению Правительства); </w:t>
      </w:r>
      <w:r>
        <w:br/>
      </w:r>
      <w:r>
        <w:rPr>
          <w:rFonts w:ascii="Times New Roman"/>
          <w:b w:val="false"/>
          <w:i w:val="false"/>
          <w:color w:val="000000"/>
          <w:sz w:val="28"/>
        </w:rPr>
        <w:t xml:space="preserve">
     - факсимильные аппараты для делегатов (оплата за пользование по решению Правительства).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VIII. Необходимость фотокопирования </w:t>
      </w:r>
    </w:p>
    <w:bookmarkEnd w:id="12"/>
    <w:p>
      <w:pPr>
        <w:spacing w:after="0"/>
        <w:ind w:left="0"/>
        <w:jc w:val="both"/>
      </w:pPr>
      <w:r>
        <w:rPr>
          <w:rFonts w:ascii="Times New Roman"/>
          <w:b w:val="false"/>
          <w:i w:val="false"/>
          <w:color w:val="000000"/>
          <w:sz w:val="28"/>
        </w:rPr>
        <w:t xml:space="preserve">     Страна организатор должна предусмотреть в своем бюджете, что может возникнуть потребность в распечатке в достаточном количестве копий всех официальных документов до начала Конференции - около 150000 страниц. Кроме того, возникнет необходимость немедленного копирования других документов в ходе работы Конференции - около 80000 страниц. </w:t>
      </w:r>
      <w:r>
        <w:br/>
      </w:r>
      <w:r>
        <w:rPr>
          <w:rFonts w:ascii="Times New Roman"/>
          <w:b w:val="false"/>
          <w:i w:val="false"/>
          <w:color w:val="000000"/>
          <w:sz w:val="28"/>
        </w:rPr>
        <w:t xml:space="preserve">
     Делегаты должны иметь возможность сделать фотокопии или распечатать необходимые материалы в отдельной комнате или специально отведенном для этой цели месте, но не в офисах секретариатов (оплата за пользование по решению Правительства). </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IX. Устный и письменный перевод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Правительство должно обеспечить синхронный перевод на всех трех официальных языках ЕЭК ООН, т.е. английском, французском и русском. Для этого потребуется не только группа переводчиков, но также и техническое оборудование по переводу в главном зале Конференции и в зале заседаний подготовительной рабочей группы Сторон (если комнаты разные). Расписание ожидаемых часов работы следующее: с 10:00 до 18:00 на 23, 25-27 мая и, возможно, 22 и 24 мая. Переводчики должны быть готовы работать вне официального времени. </w:t>
      </w:r>
      <w:r>
        <w:br/>
      </w:r>
      <w:r>
        <w:rPr>
          <w:rFonts w:ascii="Times New Roman"/>
          <w:b w:val="false"/>
          <w:i w:val="false"/>
          <w:color w:val="000000"/>
          <w:sz w:val="28"/>
        </w:rPr>
        <w:t xml:space="preserve">
     - Кроме того, страна-организатор может пожелать обеспечить синхронный перевод на национальный язык. </w:t>
      </w:r>
      <w:r>
        <w:br/>
      </w:r>
      <w:r>
        <w:rPr>
          <w:rFonts w:ascii="Times New Roman"/>
          <w:b w:val="false"/>
          <w:i w:val="false"/>
          <w:color w:val="000000"/>
          <w:sz w:val="28"/>
        </w:rPr>
        <w:t xml:space="preserve">
     - Необходимо предусмотреть потребность в переводчиках, которые могут обеспечить перевод документов, подготовленных в течение Конференции на трех официальных языках ЕЭК ООН (наиболее вероятно на английском, французском и русском) по запросу Секретариата Орхусской Конвенции.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X. Отправка грузов и таможенный досмотр </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Отправка официальных публикаций Секретариата Орхусской Конвенции ЕЭК ООН обеспечивается Правительством через каналы постоянной миссии Казахстана в ООН в г. Женева. </w:t>
      </w:r>
      <w:r>
        <w:br/>
      </w:r>
      <w:r>
        <w:rPr>
          <w:rFonts w:ascii="Times New Roman"/>
          <w:b w:val="false"/>
          <w:i w:val="false"/>
          <w:color w:val="000000"/>
          <w:sz w:val="28"/>
        </w:rPr>
        <w:t xml:space="preserve">
     - Правительство должно гарантировать, что все отпечатанные и электронные материалы (например, CD-ROM), которые будут высланы в страну для официальных целей Конференции, включая выставки и дополнительные заседания, доставляются к месту проведения Конференции своевременно и без дополнительных затрат для отправителя груза.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XI. Другие практические приготовления </w:t>
      </w:r>
    </w:p>
    <w:bookmarkEnd w:id="15"/>
    <w:p>
      <w:pPr>
        <w:spacing w:after="0"/>
        <w:ind w:left="0"/>
        <w:jc w:val="both"/>
      </w:pPr>
      <w:r>
        <w:rPr>
          <w:rFonts w:ascii="Times New Roman"/>
          <w:b w:val="false"/>
          <w:i w:val="false"/>
          <w:color w:val="000000"/>
          <w:sz w:val="28"/>
        </w:rPr>
        <w:t xml:space="preserve">     Кофе, чай и безалкогольные напитки должны подаваться в перерывах (оплата - по решению Правительства); </w:t>
      </w:r>
      <w:r>
        <w:br/>
      </w:r>
      <w:r>
        <w:rPr>
          <w:rFonts w:ascii="Times New Roman"/>
          <w:b w:val="false"/>
          <w:i w:val="false"/>
          <w:color w:val="000000"/>
          <w:sz w:val="28"/>
        </w:rPr>
        <w:t xml:space="preserve">
     обеды в ходе работы Конференции (оплата - по решению Правительства); </w:t>
      </w:r>
      <w:r>
        <w:br/>
      </w:r>
      <w:r>
        <w:rPr>
          <w:rFonts w:ascii="Times New Roman"/>
          <w:b w:val="false"/>
          <w:i w:val="false"/>
          <w:color w:val="000000"/>
          <w:sz w:val="28"/>
        </w:rPr>
        <w:t xml:space="preserve">
     официальный ужин(ы) (по решению Правительства); </w:t>
      </w:r>
      <w:r>
        <w:br/>
      </w:r>
      <w:r>
        <w:rPr>
          <w:rFonts w:ascii="Times New Roman"/>
          <w:b w:val="false"/>
          <w:i w:val="false"/>
          <w:color w:val="000000"/>
          <w:sz w:val="28"/>
        </w:rPr>
        <w:t xml:space="preserve">
     перевозка штата Секретариата по городу, если место проведения Конференции вдали от гостиницы (обеспечивается Правительством); </w:t>
      </w:r>
      <w:r>
        <w:br/>
      </w:r>
      <w:r>
        <w:rPr>
          <w:rFonts w:ascii="Times New Roman"/>
          <w:b w:val="false"/>
          <w:i w:val="false"/>
          <w:color w:val="000000"/>
          <w:sz w:val="28"/>
        </w:rPr>
        <w:t xml:space="preserve">
     перевозка делегатов по городу, если место Конференции вдали от гостиницы (по решению Правительства); </w:t>
      </w:r>
      <w:r>
        <w:br/>
      </w:r>
      <w:r>
        <w:rPr>
          <w:rFonts w:ascii="Times New Roman"/>
          <w:b w:val="false"/>
          <w:i w:val="false"/>
          <w:color w:val="000000"/>
          <w:sz w:val="28"/>
        </w:rPr>
        <w:t xml:space="preserve">
     фотограф, чтобы сделать фотографии в течение Конференции, включая общую фотографию всех министров и фотографию всех участников (обеспечивается Правительством).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XII. Пресса </w:t>
      </w:r>
    </w:p>
    <w:bookmarkEnd w:id="16"/>
    <w:p>
      <w:pPr>
        <w:spacing w:after="0"/>
        <w:ind w:left="0"/>
        <w:jc w:val="both"/>
      </w:pPr>
      <w:r>
        <w:rPr>
          <w:rFonts w:ascii="Times New Roman"/>
          <w:b w:val="false"/>
          <w:i w:val="false"/>
          <w:color w:val="000000"/>
          <w:sz w:val="28"/>
        </w:rPr>
        <w:t xml:space="preserve">     Оповестить местные и национальные СМИ с целью предоставления им информации относительно предстоящего события; </w:t>
      </w:r>
      <w:r>
        <w:br/>
      </w:r>
      <w:r>
        <w:rPr>
          <w:rFonts w:ascii="Times New Roman"/>
          <w:b w:val="false"/>
          <w:i w:val="false"/>
          <w:color w:val="000000"/>
          <w:sz w:val="28"/>
        </w:rPr>
        <w:t xml:space="preserve">
     организовать совместно с Секретариатом Орхусской Конвенции пресс-конференцию(и).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XIII. Меры безопасности </w:t>
      </w:r>
    </w:p>
    <w:bookmarkEnd w:id="17"/>
    <w:p>
      <w:pPr>
        <w:spacing w:after="0"/>
        <w:ind w:left="0"/>
        <w:jc w:val="both"/>
      </w:pPr>
      <w:r>
        <w:rPr>
          <w:rFonts w:ascii="Times New Roman"/>
          <w:b w:val="false"/>
          <w:i w:val="false"/>
          <w:color w:val="000000"/>
          <w:sz w:val="28"/>
        </w:rPr>
        <w:t xml:space="preserve">     Правительство должно обеспечить соответствующую безопасность для всех участников Конференции и обслуживающего персонала. Меры безопасности необходимо обсудить с Секретариатом Орхусской Конвенции до начала Конференции, и в результате должно быть обеспечено следующее: </w:t>
      </w:r>
      <w:r>
        <w:br/>
      </w:r>
      <w:r>
        <w:rPr>
          <w:rFonts w:ascii="Times New Roman"/>
          <w:b w:val="false"/>
          <w:i w:val="false"/>
          <w:color w:val="000000"/>
          <w:sz w:val="28"/>
        </w:rPr>
        <w:t xml:space="preserve">
     эффективные указания в отношении бэйджей (разные типы бэйджей для персонала, Секретариатов, VIP-персон, официальных делегатов и т.д.); </w:t>
      </w:r>
      <w:r>
        <w:br/>
      </w:r>
      <w:r>
        <w:rPr>
          <w:rFonts w:ascii="Times New Roman"/>
          <w:b w:val="false"/>
          <w:i w:val="false"/>
          <w:color w:val="000000"/>
          <w:sz w:val="28"/>
        </w:rPr>
        <w:t xml:space="preserve">
     неограниченный доступ для персонала Секретариата в залы заседаний (посредством идентификации личности); </w:t>
      </w:r>
      <w:r>
        <w:br/>
      </w:r>
      <w:r>
        <w:rPr>
          <w:rFonts w:ascii="Times New Roman"/>
          <w:b w:val="false"/>
          <w:i w:val="false"/>
          <w:color w:val="000000"/>
          <w:sz w:val="28"/>
        </w:rPr>
        <w:t xml:space="preserve">
     достаточная способность и возможности службы безопасности и оборудования предотвратить задержки делегатов при входе в здание, где проходит Конференция. </w:t>
      </w:r>
    </w:p>
    <w:bookmarkStart w:name="z19" w:id="18"/>
    <w:p>
      <w:pPr>
        <w:spacing w:after="0"/>
        <w:ind w:left="0"/>
        <w:jc w:val="left"/>
      </w:pPr>
      <w:r>
        <w:rPr>
          <w:rFonts w:ascii="Times New Roman"/>
          <w:b/>
          <w:i w:val="false"/>
          <w:color w:val="000000"/>
        </w:rPr>
        <w:t xml:space="preserve"> 
Приложение Б  Вклад ЕЭК ООН в организацию проведения Второй конференции </w:t>
      </w:r>
      <w:r>
        <w:br/>
      </w:r>
      <w:r>
        <w:rPr>
          <w:rFonts w:ascii="Times New Roman"/>
          <w:b/>
          <w:i w:val="false"/>
          <w:color w:val="000000"/>
        </w:rPr>
        <w:t xml:space="preserve">
сторон Конвенции о доступе к информации, участию </w:t>
      </w:r>
      <w:r>
        <w:br/>
      </w:r>
      <w:r>
        <w:rPr>
          <w:rFonts w:ascii="Times New Roman"/>
          <w:b/>
          <w:i w:val="false"/>
          <w:color w:val="000000"/>
        </w:rPr>
        <w:t xml:space="preserve">
общественности в процессе принятия решений и доступе к </w:t>
      </w:r>
      <w:r>
        <w:br/>
      </w:r>
      <w:r>
        <w:rPr>
          <w:rFonts w:ascii="Times New Roman"/>
          <w:b/>
          <w:i w:val="false"/>
          <w:color w:val="000000"/>
        </w:rPr>
        <w:t xml:space="preserve">
правосудию по вопросам, касающимся окружающей среды, </w:t>
      </w:r>
      <w:r>
        <w:br/>
      </w:r>
      <w:r>
        <w:rPr>
          <w:rFonts w:ascii="Times New Roman"/>
          <w:b/>
          <w:i w:val="false"/>
          <w:color w:val="000000"/>
        </w:rPr>
        <w:t xml:space="preserve">
в городе Алматы 25-27 мая 2005 года </w:t>
      </w:r>
    </w:p>
    <w:bookmarkEnd w:id="18"/>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Персонал </w:t>
      </w:r>
    </w:p>
    <w:bookmarkEnd w:id="19"/>
    <w:p>
      <w:pPr>
        <w:spacing w:after="0"/>
        <w:ind w:left="0"/>
        <w:jc w:val="both"/>
      </w:pPr>
      <w:r>
        <w:rPr>
          <w:rFonts w:ascii="Times New Roman"/>
          <w:b w:val="false"/>
          <w:i w:val="false"/>
          <w:color w:val="000000"/>
          <w:sz w:val="28"/>
        </w:rPr>
        <w:t xml:space="preserve">     Для обслуживания Конференции из Женевы прибывают около 9 членов Секретариата ЕЭК ООН. </w:t>
      </w:r>
      <w:r>
        <w:br/>
      </w:r>
      <w:r>
        <w:rPr>
          <w:rFonts w:ascii="Times New Roman"/>
          <w:b w:val="false"/>
          <w:i w:val="false"/>
          <w:color w:val="000000"/>
          <w:sz w:val="28"/>
        </w:rPr>
        <w:t xml:space="preserve">
     Расходы воздушным транспортом 6 сотрудникам ООН оплачиваются за счет Правительства; суточные по официальной ежедневной норме ООН, применимой на время проведения Конференции (действующая норма - до 250 долларов США на одного командированного в сутки) включая покрытие терминальных расходов сотрудников ООН по официальному курсу ООН, применимому на время проведения Конференции (в настоящее время норма составляет 120 долларов США на командированного) в конвертируемой валюте выплачиваются 6 сотрудникам ООН по прибытию в Казахстан. Сумма терминальных расходов может быть сокращена в соответствии с правилами ООН, если Правительство обеспечивает транспортировку от аэропорта до гостиницы и обратно. </w:t>
      </w:r>
      <w:r>
        <w:br/>
      </w:r>
      <w:r>
        <w:rPr>
          <w:rFonts w:ascii="Times New Roman"/>
          <w:b w:val="false"/>
          <w:i w:val="false"/>
          <w:color w:val="000000"/>
          <w:sz w:val="28"/>
        </w:rPr>
        <w:t xml:space="preserve">
     воздушные грузоперевозки или излишек веса багажа (максимум до 40 кг) - возможно в срочном порядке будут подготовлены документы, которые необходимо доставить в город Алматы до начала Конференции. </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Ответственность </w:t>
      </w:r>
    </w:p>
    <w:bookmarkEnd w:id="20"/>
    <w:p>
      <w:pPr>
        <w:spacing w:after="0"/>
        <w:ind w:left="0"/>
        <w:jc w:val="both"/>
      </w:pPr>
      <w:r>
        <w:rPr>
          <w:rFonts w:ascii="Times New Roman"/>
          <w:b w:val="false"/>
          <w:i w:val="false"/>
          <w:color w:val="000000"/>
          <w:sz w:val="28"/>
        </w:rPr>
        <w:t xml:space="preserve">     Секретариат Орхусской Конвенции обеспечит содержательную и материально-техническую помощь в предварительном процессе организации, проведении и подведении итогов следующим образом: </w:t>
      </w:r>
      <w:r>
        <w:br/>
      </w:r>
      <w:r>
        <w:rPr>
          <w:rFonts w:ascii="Times New Roman"/>
          <w:b w:val="false"/>
          <w:i w:val="false"/>
          <w:color w:val="000000"/>
          <w:sz w:val="28"/>
        </w:rPr>
        <w:t xml:space="preserve">
     разошлет письменные приглашения на Конференцию; </w:t>
      </w:r>
      <w:r>
        <w:br/>
      </w:r>
      <w:r>
        <w:rPr>
          <w:rFonts w:ascii="Times New Roman"/>
          <w:b w:val="false"/>
          <w:i w:val="false"/>
          <w:color w:val="000000"/>
          <w:sz w:val="28"/>
        </w:rPr>
        <w:t xml:space="preserve">
     разработает форму регистрации и проведет регистрацию совместно с Секретариатом страны-устроителя Конференции; </w:t>
      </w:r>
      <w:r>
        <w:br/>
      </w:r>
      <w:r>
        <w:rPr>
          <w:rFonts w:ascii="Times New Roman"/>
          <w:b w:val="false"/>
          <w:i w:val="false"/>
          <w:color w:val="000000"/>
          <w:sz w:val="28"/>
        </w:rPr>
        <w:t xml:space="preserve">
     проведет обслуживание Конференции и всех заседаний по подготовке относительно содержательной части; </w:t>
      </w:r>
      <w:r>
        <w:br/>
      </w:r>
      <w:r>
        <w:rPr>
          <w:rFonts w:ascii="Times New Roman"/>
          <w:b w:val="false"/>
          <w:i w:val="false"/>
          <w:color w:val="000000"/>
          <w:sz w:val="28"/>
        </w:rPr>
        <w:t xml:space="preserve">
     обеспечит перевод официальных документов, подготовленных до Конференции, по необходимости, и обеспечит Секретариат страны-устроителя электронными копиями до начала Конференции; </w:t>
      </w:r>
      <w:r>
        <w:br/>
      </w:r>
      <w:r>
        <w:rPr>
          <w:rFonts w:ascii="Times New Roman"/>
          <w:b w:val="false"/>
          <w:i w:val="false"/>
          <w:color w:val="000000"/>
          <w:sz w:val="28"/>
        </w:rPr>
        <w:t xml:space="preserve">
     распределит все официальные документы делегациям до начала Конференции; </w:t>
      </w:r>
      <w:r>
        <w:br/>
      </w:r>
      <w:r>
        <w:rPr>
          <w:rFonts w:ascii="Times New Roman"/>
          <w:b w:val="false"/>
          <w:i w:val="false"/>
          <w:color w:val="000000"/>
          <w:sz w:val="28"/>
        </w:rPr>
        <w:t xml:space="preserve">
     обеспечит финансовую поддержку по покрытию расходов на проезд и командировочные расходы для участников, имеющих на это право (напрямую или через подрядчика); </w:t>
      </w:r>
      <w:r>
        <w:br/>
      </w:r>
      <w:r>
        <w:rPr>
          <w:rFonts w:ascii="Times New Roman"/>
          <w:b w:val="false"/>
          <w:i w:val="false"/>
          <w:color w:val="000000"/>
          <w:sz w:val="28"/>
        </w:rPr>
        <w:t xml:space="preserve">
     подготовит межсессионную документацию в ходе работы Конференции и контроль ее перевода и распределения; </w:t>
      </w:r>
      <w:r>
        <w:br/>
      </w:r>
      <w:r>
        <w:rPr>
          <w:rFonts w:ascii="Times New Roman"/>
          <w:b w:val="false"/>
          <w:i w:val="false"/>
          <w:color w:val="000000"/>
          <w:sz w:val="28"/>
        </w:rPr>
        <w:t xml:space="preserve">
     обеспечит подготовку, перевод и издание отчетов Конференции и всех официальных пост-сессионных документов Конференции; </w:t>
      </w:r>
      <w:r>
        <w:br/>
      </w:r>
      <w:r>
        <w:rPr>
          <w:rFonts w:ascii="Times New Roman"/>
          <w:b w:val="false"/>
          <w:i w:val="false"/>
          <w:color w:val="000000"/>
          <w:sz w:val="28"/>
        </w:rPr>
        <w:t xml:space="preserve">
     обеспечит поддержку веб-сайта документацией, информацией относительно всех встреч и информацией относительно протокола участия и регистрации; веб-сайт должен иметь ссылку на веб-сайт Секретариата страны-устроительницы Конференции; </w:t>
      </w:r>
      <w:r>
        <w:br/>
      </w:r>
      <w:r>
        <w:rPr>
          <w:rFonts w:ascii="Times New Roman"/>
          <w:b w:val="false"/>
          <w:i w:val="false"/>
          <w:color w:val="000000"/>
          <w:sz w:val="28"/>
        </w:rPr>
        <w:t xml:space="preserve">
     проинформирует международные СМИ о проведении данного события; </w:t>
      </w:r>
      <w:r>
        <w:br/>
      </w:r>
      <w:r>
        <w:rPr>
          <w:rFonts w:ascii="Times New Roman"/>
          <w:b w:val="false"/>
          <w:i w:val="false"/>
          <w:color w:val="000000"/>
          <w:sz w:val="28"/>
        </w:rPr>
        <w:t xml:space="preserve">
     предоставит флаги ООН.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