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dd62" w14:textId="aecd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акционерного общества "Фонд развития малого предпринимательства"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2005 года
N 397. Утратило силу постановлением Правительства Республики Казахстан от 18 октября 2007 года N 965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28 апреля 2005 г. N 397 утратило силу постановлением Правительства РК от 18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2005 года N 528 "Об Общенациональном плане мероприятий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развития акционерного общества "Фонд развития малого предпринимательства" на 2005-2007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месячный срок с момента принятия настоящего постановления внести в Правительство Республики Казахстан согласованный в установленном порядке План мероприятий по реализации указанной Концепции.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2005 года N 397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акционерного общества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"Фонд развития малого предпринимательства"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на 2005-2007 годы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Введение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18 февраля 2005 года "Казахстан на пути ускоренной экономической, социальной и политической модернизации" и с позиций требований современного этапа развития экономики, приоритетными задачами которой обозначены диверсификация экономики и реализация ускоренных мер по развитию малого бизнеса, роль и значение акционерного общества "Фонд развития малого предпринимательства" (далее - Фонд) существенно возрастают. Осуществляя свою деятельность по реализации государственной политики поддержки малого предпринимательства, с 1997 года Фонд наработал определенный опыт и потенциал. Это позволяет Фонду разрабатывать перспективные направления своей деятельности с учетом как макроэкономических тенденций, так и уровня развития предпринимательства в республике, при этом используется передовой мировой опыт поддержки развития данной сферы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основных направлений своей деятельности Фон сегментирует сферу малого бизнеса по целевым группам, объединяя их в зависимости от степени зрелости бизнеса. Развиваемая Фондом продуктовая линейка, включающая услуги по обучению, информационной поддержке, консалтингу и финансово-кредитной поддержке (микрокредитование, кредитование на условиях проектного финансирования, финансового лизинга, гарантирование кредитов), позволяет удовлетворить потребности различных целевых групп. Такой подход направлен на выявление и поддержку "точек роста" предпринимательской инициативы и должен обеспечить рациональное использование выделяемых Фонду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2002 года Фонд в целях обеспечения доступа к льготным кредитным ресурсам начал осуществлять кредитование предпринимателей напрямую через создание филиальной сети во всех регионах республики. В результате по состоянию на 1 марта 2005 года Фонд напрямую поддержал 884 проекта на сумму 7497,1 млн.тенге, из которых 574 проекта на сумму 4915,3 млн.тенге - через региональные филиалы. Отраслевая структура: промышленность - 39,5 %, сельское хозяйство - 21 %, строительство, включая производство строительных материалов - 11,3 %, сфера услуг - 28,2 %.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2005 года ссудный портфель Фонда составляет 12639,8 млн.тенге и представлен в разрезе источников выдаваемых кредитов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Кредитная линия ЕБРР - 5590,7 млн.тг. Условия для заемщиков: процентная ставка устанавливается банками второго уровня и составляет 27-30 % годовых.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республиканского бюджета, выделенные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2002 года N 555, - 300 млн.тг. Условия для заемщиков: 12 % годовых для конечного заемщика, из которых 7 % вознаграждение Министерства финансов Республики Казахстан и 5 % вознаграждение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Программа развития малых городов - 730,3 млн.тг. Условия для заемщиков: 7 % годовых для конечного заемщика.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Собственные средства Фонда - 6059,7 млн.тг. Условия для заемщиков: 10 % годовых для конечного заемщика.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данной Концепции является формирование деятельности Фонда по принципу "финансового супермаркета", в котором должны быть представлены "товары и услуги", формирующие потребности, отвечающие интересам и возможностям различных слоев населения, желающего реализовать имеющийся у них предпринимательский потенциал и инициативу. Фонд, как системообразующий элемент государственной поддержки малого предпринимательства, будет расширять и усиливать следующие направления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финансово-кредитная поддержка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учебно-методическая, информационно-аналитическая и консалтинговая поддержка предпринимательства.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Финансово-кредитная поддержка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субъектов малого предпринимательства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Цели и задачи.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деятельности Фонда по финансовой поддержке субъектов малого предпринимательства является предоставление различных видов финансовых услуг и обеспечение их доступности.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Текущее состояние.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Современное состояние развития микрофинансового сектора, как третьего уровня финансовой системы республики, не отвечает требованиям и задачам финансовой поддержки предпринимательской инициативы широких слоев населения и создания бизнес-климата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Потребности субъектов малого предпринимательства в финансовых ресурсах для расширения действующего и создания нового бизнеса по выпуску конкурентоспособных товаров и услуг ограничиваются объективно сложившейся ситуацией, связанной с ростом цен на недвижимость производственного назначения, землю, оборудование и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Текущая ситуация требует расширения и совершенствования предоставляемых в настоящее время финансовых услуг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системы микрокредитования предполагаются: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ресурсная поддержка сети микрокредитных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функционирование микрокредитного Центра Фонда, обеспечивающего мониторинг за деятельностью микрокредитных организаций, разработку и внедрение методологии и стандартов микрофинансирования;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обучения участников процесса микрокредитования, как приоритетного направления учебно-методической поддержки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гарантирования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генеральных соглашений с банками второго уровня о сотрудничестве на республиканском и региональном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гарантий субъектам малого предпринимательства при получении ими кредитов в банках второго уровня, покрывающих от 50 до 80 процентов стоимости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проектного финансирования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специальных кредитных линий для оралманов, молодежи, потенциальных предпринимателей пенсионного возраста, ремесленников,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внедрения международных стандартов качества менеджмента с последующим возмещением 50 процентов затрат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франчайзинговых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участников инфраструктуры поддержки малого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кредитной линии для поэтапной капитализации предприятий малого бизнеса за счет заемных средств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финансового лизинга предполагается расширение объемов финансирования проектов, предусматривающих обновление и модернизацию основных фондов малых предприятий.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Учебно-методическая, информационно-аналитическая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консалтинговая поддержка предпринимательства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Цели и задачи.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данного направления деятельности является повышение уровня знаний субъектов малого предпринимательства в сфере финансово-кредитной политики через формирование комплексной системы информационной поддержки, качественного обучения и консалтинга. Для реализации данной цели Фондом будут решаться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предпринимательства и вовлечение населения в бизнес;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эффективного взаимодействия субъектов мало предпринимательства, их общественных объединений и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создания региональных центров поддержки малого предпринимательства при филиалах Фонда - развитие новых информационных и консультационных технологий для слияния усилий всех заинтересованных и причастных структур в процесс предоставления услуг предпринимателям.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Текущее состояние.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текущего состояния показывает, что в большинстве случаев уровень знаний предпринимателей не соответствует требованиям эффективной организации своего бизнеса. Управление обучением предпринимателей не сложилось как система, обучающие программы ориентированы не на потребности предпринимателей, а на возможности имеющегося в наличии преподавательского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как финансовый супермаркет малого бизнеса формирует систему обучения по принципу "обучение - консалтинг - кредитование - мониторинг."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указанной цели необходимо принятие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постоянный анализ развития предпринимательства, в том числе проведение исследований, направленных на решение проблемных вопросов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информационной базы поддержки предпринимательства посредством создания единого веб-сайта, в том числе дистанционного консалтинга и дистанционного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политики активного взаимодействия с субъектами инфраструктуры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учебно-аналитического Центра на базе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частных институтов (обучающих и консалтинговых фирм и т.д.), через которые формируется рынок информационно-консалтинговых услуг для субъектов малого предпринимательства (первоначально - за счет государственного заказа);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консалтинговая поддержка субъектов малого предпринимательства по всему спектру предоставляемых Фондом финансовых услуг (через создаваемые Центры поддержки предпринимателей при региональных филиалах Фонда);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выпуска периодического издания по вопросам поддержки и развития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Предлагается развитие следующих направлений обучения и консалтинга малого предпринимательства: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тренеров по проектному финансированию и разработке бизнес-планов для учебных центров и обучающих компаний, т.е. представителей инфраструктуры малого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методологии обучения микрокредитования, включающей  в себя тренинги сотрудников микрокредитных организаций и обучение начинающих предпринимателей посредством специализированного курса по созданию стартового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дистанционный консалтинг и дистанционное обучение субъектов малого предпринимательства посредством развития веб-сайта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консалтинг и обучение действующих предпринимателей методам проектного управления бизнесом, предусматривающим последовательную реализацию бизнес-плана проекта с постоянным консультированием и мониторингом специалистами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 от реализации Концепции.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выполнения мероприятий Концепции будет расширен спектр финансовых услуг, предоставляемых Фондом, и оказаны следующие услуги субъектам малого предпринимательства: проектное кредитование, микрокредитование, финансовый лизинг, софинансирование с банками, кредитование франчайзинговых операций, гарантирование кредитов, возмещение 50 % затрат на внедрение международных стандартов качества, обучение и консалтинг, информационная поддержка развития малого бизнеса.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